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B3E" w:rsidRPr="00B92A06" w:rsidRDefault="00A15B3E" w:rsidP="00A15B3E">
      <w:pPr>
        <w:jc w:val="both"/>
        <w:rPr>
          <w:sz w:val="10"/>
          <w:szCs w:val="10"/>
        </w:rPr>
      </w:pPr>
    </w:p>
    <w:p w:rsidR="000F749B" w:rsidRDefault="000F749B" w:rsidP="0037376B">
      <w:pPr>
        <w:pStyle w:val="Sous-titre"/>
      </w:pPr>
    </w:p>
    <w:p w:rsidR="000F749B" w:rsidRDefault="000F749B" w:rsidP="0037376B">
      <w:pPr>
        <w:pStyle w:val="Sous-titre"/>
      </w:pPr>
    </w:p>
    <w:p w:rsidR="00FC41A9" w:rsidRDefault="00C654C4" w:rsidP="0037376B">
      <w:pPr>
        <w:pStyle w:val="Sous-titre"/>
      </w:pPr>
      <w:r>
        <w:t>Pôle Tranquillité Publique</w:t>
      </w:r>
    </w:p>
    <w:p w:rsidR="00C654C4" w:rsidRPr="00C654C4" w:rsidRDefault="00C654C4" w:rsidP="00C654C4">
      <w:pPr>
        <w:jc w:val="right"/>
        <w:rPr>
          <w:b/>
          <w:sz w:val="20"/>
        </w:rPr>
      </w:pPr>
      <w:r w:rsidRPr="00C654C4">
        <w:rPr>
          <w:b/>
          <w:sz w:val="20"/>
        </w:rPr>
        <w:t>Police Municipale</w:t>
      </w:r>
    </w:p>
    <w:p w:rsidR="001B483D" w:rsidRDefault="001B483D" w:rsidP="001B483D">
      <w:pPr>
        <w:jc w:val="right"/>
        <w:rPr>
          <w:rFonts w:ascii="Open Sans SemiBold" w:hAnsi="Open Sans SemiBold" w:cs="Open Sans SemiBold"/>
        </w:rPr>
      </w:pPr>
    </w:p>
    <w:p w:rsidR="001B483D" w:rsidRDefault="001B483D" w:rsidP="001B483D">
      <w:pPr>
        <w:jc w:val="right"/>
        <w:rPr>
          <w:rFonts w:ascii="Open Sans SemiBold" w:hAnsi="Open Sans SemiBold" w:cs="Open Sans SemiBold"/>
          <w:sz w:val="20"/>
        </w:rPr>
      </w:pPr>
    </w:p>
    <w:p w:rsidR="000F749B" w:rsidRPr="001B483D" w:rsidRDefault="000F749B" w:rsidP="001B483D">
      <w:pPr>
        <w:jc w:val="right"/>
        <w:rPr>
          <w:rFonts w:ascii="Open Sans SemiBold" w:hAnsi="Open Sans SemiBold" w:cs="Open Sans SemiBold"/>
          <w:sz w:val="20"/>
        </w:rPr>
      </w:pPr>
    </w:p>
    <w:p w:rsidR="00FC41A9" w:rsidRDefault="00FC41A9">
      <w:pPr>
        <w:jc w:val="both"/>
        <w:rPr>
          <w:sz w:val="24"/>
        </w:rPr>
      </w:pPr>
    </w:p>
    <w:p w:rsidR="00FD4A84" w:rsidRPr="00875EB0" w:rsidRDefault="00931F0C" w:rsidP="00FD4A84">
      <w:pPr>
        <w:rPr>
          <w:rFonts w:cs="Open Sans Light"/>
          <w:b/>
          <w:bCs/>
          <w:sz w:val="28"/>
          <w:szCs w:val="28"/>
        </w:rPr>
      </w:pPr>
      <w:r w:rsidRPr="00875EB0">
        <w:rPr>
          <w:rStyle w:val="ObjetCar"/>
          <w:rFonts w:ascii="Open Sans Light" w:hAnsi="Open Sans Light" w:cs="Open Sans Light"/>
        </w:rPr>
        <w:t>Objet |</w:t>
      </w:r>
      <w:r w:rsidRPr="00875EB0">
        <w:rPr>
          <w:rStyle w:val="TitreCar"/>
          <w:rFonts w:ascii="Open Sans Light" w:hAnsi="Open Sans Light" w:cs="Open Sans Light"/>
        </w:rPr>
        <w:t xml:space="preserve"> </w:t>
      </w:r>
      <w:r w:rsidR="00FD4A84" w:rsidRPr="00875EB0">
        <w:rPr>
          <w:rFonts w:cs="Open Sans Light"/>
          <w:b/>
          <w:bCs/>
          <w:sz w:val="22"/>
          <w:szCs w:val="22"/>
        </w:rPr>
        <w:t>Dispositions provisoires de tranquillité et de sécurité publiques concernant les fêtes de fin d’année 202</w:t>
      </w:r>
      <w:r w:rsidR="0020766E">
        <w:rPr>
          <w:rFonts w:cs="Open Sans Light"/>
          <w:b/>
          <w:bCs/>
          <w:sz w:val="22"/>
          <w:szCs w:val="22"/>
        </w:rPr>
        <w:t>5</w:t>
      </w:r>
      <w:r w:rsidR="00875EB0">
        <w:rPr>
          <w:rFonts w:cs="Open Sans Light"/>
          <w:b/>
          <w:bCs/>
          <w:sz w:val="22"/>
          <w:szCs w:val="22"/>
        </w:rPr>
        <w:t>.</w:t>
      </w:r>
    </w:p>
    <w:p w:rsidR="00FC41A9" w:rsidRPr="001350DC" w:rsidRDefault="00FC41A9">
      <w:pPr>
        <w:jc w:val="both"/>
      </w:pPr>
    </w:p>
    <w:p w:rsidR="001350DC" w:rsidRPr="001350DC" w:rsidRDefault="001350DC" w:rsidP="001B483D"/>
    <w:p w:rsidR="006439BA" w:rsidRPr="000F749B" w:rsidRDefault="006439BA" w:rsidP="000F749B">
      <w:pPr>
        <w:jc w:val="both"/>
        <w:rPr>
          <w:rFonts w:cs="Open Sans Light"/>
          <w:b/>
        </w:rPr>
      </w:pPr>
      <w:r w:rsidRPr="000F749B">
        <w:rPr>
          <w:rFonts w:cs="Open Sans Light"/>
          <w:b/>
        </w:rPr>
        <w:t xml:space="preserve">Monsieur </w:t>
      </w:r>
      <w:r w:rsidR="00A95B8B" w:rsidRPr="000F749B">
        <w:rPr>
          <w:rFonts w:cs="Open Sans Light"/>
          <w:b/>
        </w:rPr>
        <w:t>Jean-François E</w:t>
      </w:r>
      <w:r w:rsidR="005B4AE2" w:rsidRPr="000F749B">
        <w:rPr>
          <w:rFonts w:cs="Open Sans Light"/>
          <w:b/>
        </w:rPr>
        <w:t>gron</w:t>
      </w:r>
      <w:r w:rsidRPr="000F749B">
        <w:rPr>
          <w:rFonts w:cs="Open Sans Light"/>
          <w:b/>
        </w:rPr>
        <w:t>, Maire de CENON,</w:t>
      </w:r>
    </w:p>
    <w:p w:rsidR="006439BA" w:rsidRPr="001B483D" w:rsidRDefault="006439BA" w:rsidP="000F749B">
      <w:pPr>
        <w:jc w:val="both"/>
        <w:rPr>
          <w:rFonts w:cs="Open Sans Light"/>
        </w:rPr>
      </w:pPr>
    </w:p>
    <w:p w:rsidR="00FD4A84" w:rsidRPr="00C617E6" w:rsidRDefault="00FD4A84" w:rsidP="00FD4A84">
      <w:pPr>
        <w:ind w:left="426"/>
        <w:jc w:val="both"/>
        <w:rPr>
          <w:szCs w:val="18"/>
        </w:rPr>
      </w:pPr>
      <w:r w:rsidRPr="00C617E6">
        <w:rPr>
          <w:b/>
          <w:szCs w:val="18"/>
        </w:rPr>
        <w:t>VU</w:t>
      </w:r>
      <w:r w:rsidRPr="00C617E6">
        <w:rPr>
          <w:szCs w:val="18"/>
        </w:rPr>
        <w:t xml:space="preserve"> le Code Général des Collectivités Territoriales et notamment les Articles L.2131-1, L.2212-1, L.2212-2 alinéa 1, L.2212-5, L.2214-3, L.2542-2 et suivants relatifs aux pouvoirs de Police du Maire,</w:t>
      </w:r>
    </w:p>
    <w:p w:rsidR="00FD4A84" w:rsidRPr="00C617E6" w:rsidRDefault="00FD4A84" w:rsidP="00FD4A84">
      <w:pPr>
        <w:ind w:left="426"/>
        <w:jc w:val="both"/>
        <w:rPr>
          <w:szCs w:val="18"/>
        </w:rPr>
      </w:pPr>
      <w:r w:rsidRPr="00C617E6">
        <w:rPr>
          <w:b/>
          <w:szCs w:val="18"/>
        </w:rPr>
        <w:t xml:space="preserve">VU </w:t>
      </w:r>
      <w:r w:rsidRPr="00C617E6">
        <w:rPr>
          <w:szCs w:val="18"/>
        </w:rPr>
        <w:t>le Code de la Sécurité Intérieure notamment l’article L.511-1,</w:t>
      </w:r>
    </w:p>
    <w:p w:rsidR="00FD4A84" w:rsidRPr="00C617E6" w:rsidRDefault="00FD4A84" w:rsidP="00FD4A84">
      <w:pPr>
        <w:pStyle w:val="Corpsdetexte"/>
        <w:spacing w:after="0"/>
        <w:ind w:left="425"/>
        <w:rPr>
          <w:szCs w:val="18"/>
        </w:rPr>
      </w:pPr>
      <w:r w:rsidRPr="00C617E6">
        <w:rPr>
          <w:b/>
          <w:w w:val="90"/>
          <w:szCs w:val="18"/>
        </w:rPr>
        <w:t>VU</w:t>
      </w:r>
      <w:r w:rsidRPr="00C617E6">
        <w:rPr>
          <w:spacing w:val="3"/>
          <w:w w:val="90"/>
          <w:szCs w:val="18"/>
        </w:rPr>
        <w:t xml:space="preserve"> </w:t>
      </w:r>
      <w:r w:rsidRPr="00C617E6">
        <w:rPr>
          <w:w w:val="90"/>
          <w:szCs w:val="18"/>
        </w:rPr>
        <w:t>le</w:t>
      </w:r>
      <w:r w:rsidRPr="00C617E6">
        <w:rPr>
          <w:spacing w:val="4"/>
          <w:w w:val="90"/>
          <w:szCs w:val="18"/>
        </w:rPr>
        <w:t xml:space="preserve"> </w:t>
      </w:r>
      <w:r w:rsidRPr="00C617E6">
        <w:rPr>
          <w:w w:val="90"/>
          <w:szCs w:val="18"/>
        </w:rPr>
        <w:t>Code</w:t>
      </w:r>
      <w:r w:rsidRPr="00C617E6">
        <w:rPr>
          <w:spacing w:val="3"/>
          <w:w w:val="90"/>
          <w:szCs w:val="18"/>
        </w:rPr>
        <w:t xml:space="preserve"> </w:t>
      </w:r>
      <w:r w:rsidRPr="00C617E6">
        <w:rPr>
          <w:w w:val="90"/>
          <w:szCs w:val="18"/>
        </w:rPr>
        <w:t>Pénal,</w:t>
      </w:r>
      <w:r w:rsidRPr="00C617E6">
        <w:rPr>
          <w:spacing w:val="4"/>
          <w:w w:val="90"/>
          <w:szCs w:val="18"/>
        </w:rPr>
        <w:t xml:space="preserve"> </w:t>
      </w:r>
      <w:r w:rsidRPr="00C617E6">
        <w:rPr>
          <w:w w:val="90"/>
          <w:szCs w:val="18"/>
        </w:rPr>
        <w:t>et</w:t>
      </w:r>
      <w:r w:rsidRPr="00C617E6">
        <w:rPr>
          <w:spacing w:val="3"/>
          <w:w w:val="90"/>
          <w:szCs w:val="18"/>
        </w:rPr>
        <w:t xml:space="preserve"> </w:t>
      </w:r>
      <w:r w:rsidRPr="00C617E6">
        <w:rPr>
          <w:w w:val="90"/>
          <w:szCs w:val="18"/>
        </w:rPr>
        <w:t>notamment</w:t>
      </w:r>
      <w:r w:rsidRPr="00C617E6">
        <w:rPr>
          <w:spacing w:val="4"/>
          <w:w w:val="90"/>
          <w:szCs w:val="18"/>
        </w:rPr>
        <w:t xml:space="preserve"> </w:t>
      </w:r>
      <w:r w:rsidRPr="00C617E6">
        <w:rPr>
          <w:w w:val="90"/>
          <w:szCs w:val="18"/>
        </w:rPr>
        <w:t>ses</w:t>
      </w:r>
      <w:r w:rsidRPr="00C617E6">
        <w:rPr>
          <w:spacing w:val="6"/>
          <w:w w:val="90"/>
          <w:szCs w:val="18"/>
        </w:rPr>
        <w:t xml:space="preserve"> </w:t>
      </w:r>
      <w:r w:rsidRPr="00C617E6">
        <w:rPr>
          <w:w w:val="90"/>
          <w:szCs w:val="18"/>
        </w:rPr>
        <w:t>articles</w:t>
      </w:r>
      <w:r w:rsidRPr="00C617E6">
        <w:rPr>
          <w:spacing w:val="3"/>
          <w:w w:val="90"/>
          <w:szCs w:val="18"/>
        </w:rPr>
        <w:t xml:space="preserve"> </w:t>
      </w:r>
      <w:r w:rsidRPr="00C617E6">
        <w:rPr>
          <w:w w:val="90"/>
          <w:szCs w:val="18"/>
        </w:rPr>
        <w:t>222-15,</w:t>
      </w:r>
      <w:r w:rsidRPr="00C617E6">
        <w:rPr>
          <w:spacing w:val="4"/>
          <w:w w:val="90"/>
          <w:szCs w:val="18"/>
        </w:rPr>
        <w:t xml:space="preserve"> </w:t>
      </w:r>
      <w:r w:rsidRPr="00C617E6">
        <w:rPr>
          <w:w w:val="90"/>
          <w:szCs w:val="18"/>
        </w:rPr>
        <w:t>223-1,</w:t>
      </w:r>
      <w:r w:rsidRPr="00C617E6">
        <w:rPr>
          <w:spacing w:val="6"/>
          <w:w w:val="90"/>
          <w:szCs w:val="18"/>
        </w:rPr>
        <w:t xml:space="preserve"> </w:t>
      </w:r>
      <w:r w:rsidRPr="00C617E6">
        <w:rPr>
          <w:w w:val="90"/>
          <w:szCs w:val="18"/>
        </w:rPr>
        <w:t>R.633-6</w:t>
      </w:r>
      <w:r w:rsidRPr="00C617E6">
        <w:rPr>
          <w:spacing w:val="3"/>
          <w:w w:val="90"/>
          <w:szCs w:val="18"/>
        </w:rPr>
        <w:t xml:space="preserve"> </w:t>
      </w:r>
      <w:r w:rsidRPr="00C617E6">
        <w:rPr>
          <w:w w:val="90"/>
          <w:szCs w:val="18"/>
        </w:rPr>
        <w:t>et</w:t>
      </w:r>
      <w:r w:rsidRPr="00C617E6">
        <w:rPr>
          <w:spacing w:val="4"/>
          <w:w w:val="90"/>
          <w:szCs w:val="18"/>
        </w:rPr>
        <w:t xml:space="preserve"> </w:t>
      </w:r>
      <w:r w:rsidRPr="00C617E6">
        <w:rPr>
          <w:w w:val="90"/>
          <w:szCs w:val="18"/>
        </w:rPr>
        <w:t>R610-5,</w:t>
      </w:r>
    </w:p>
    <w:p w:rsidR="00FD4A84" w:rsidRPr="0092572E" w:rsidRDefault="00FD4A84" w:rsidP="00FD4A84">
      <w:pPr>
        <w:pStyle w:val="Corpsdetexte"/>
        <w:spacing w:after="0"/>
        <w:ind w:left="425"/>
        <w:rPr>
          <w:szCs w:val="18"/>
        </w:rPr>
      </w:pPr>
      <w:r w:rsidRPr="0092572E">
        <w:rPr>
          <w:b/>
          <w:w w:val="95"/>
          <w:szCs w:val="18"/>
        </w:rPr>
        <w:t>VU</w:t>
      </w:r>
      <w:r w:rsidRPr="0092572E">
        <w:rPr>
          <w:spacing w:val="-12"/>
          <w:w w:val="95"/>
          <w:szCs w:val="18"/>
        </w:rPr>
        <w:t xml:space="preserve"> </w:t>
      </w:r>
      <w:r w:rsidRPr="0092572E">
        <w:rPr>
          <w:w w:val="95"/>
          <w:szCs w:val="18"/>
        </w:rPr>
        <w:t>la</w:t>
      </w:r>
      <w:r w:rsidRPr="0092572E">
        <w:rPr>
          <w:spacing w:val="-10"/>
          <w:w w:val="95"/>
          <w:szCs w:val="18"/>
        </w:rPr>
        <w:t xml:space="preserve"> </w:t>
      </w:r>
      <w:r w:rsidRPr="0092572E">
        <w:rPr>
          <w:w w:val="95"/>
          <w:szCs w:val="18"/>
        </w:rPr>
        <w:t>LOI</w:t>
      </w:r>
      <w:r w:rsidRPr="0092572E">
        <w:rPr>
          <w:spacing w:val="-12"/>
          <w:w w:val="95"/>
          <w:szCs w:val="18"/>
        </w:rPr>
        <w:t xml:space="preserve"> </w:t>
      </w:r>
      <w:r w:rsidRPr="0092572E">
        <w:rPr>
          <w:w w:val="95"/>
          <w:szCs w:val="18"/>
        </w:rPr>
        <w:t>n°2021-695</w:t>
      </w:r>
      <w:r w:rsidRPr="0092572E">
        <w:rPr>
          <w:spacing w:val="-11"/>
          <w:w w:val="95"/>
          <w:szCs w:val="18"/>
        </w:rPr>
        <w:t xml:space="preserve"> </w:t>
      </w:r>
      <w:r w:rsidRPr="0092572E">
        <w:rPr>
          <w:w w:val="95"/>
          <w:szCs w:val="18"/>
        </w:rPr>
        <w:t>du</w:t>
      </w:r>
      <w:r w:rsidRPr="0092572E">
        <w:rPr>
          <w:spacing w:val="-13"/>
          <w:w w:val="95"/>
          <w:szCs w:val="18"/>
        </w:rPr>
        <w:t xml:space="preserve"> </w:t>
      </w:r>
      <w:r w:rsidRPr="0092572E">
        <w:rPr>
          <w:w w:val="95"/>
          <w:szCs w:val="18"/>
        </w:rPr>
        <w:t>1er</w:t>
      </w:r>
      <w:r w:rsidRPr="0092572E">
        <w:rPr>
          <w:spacing w:val="-11"/>
          <w:w w:val="95"/>
          <w:szCs w:val="18"/>
        </w:rPr>
        <w:t xml:space="preserve"> </w:t>
      </w:r>
      <w:r w:rsidRPr="0092572E">
        <w:rPr>
          <w:w w:val="95"/>
          <w:szCs w:val="18"/>
        </w:rPr>
        <w:t>juin</w:t>
      </w:r>
      <w:r w:rsidRPr="0092572E">
        <w:rPr>
          <w:spacing w:val="-10"/>
          <w:w w:val="95"/>
          <w:szCs w:val="18"/>
        </w:rPr>
        <w:t xml:space="preserve"> </w:t>
      </w:r>
      <w:r w:rsidRPr="0092572E">
        <w:rPr>
          <w:w w:val="95"/>
          <w:szCs w:val="18"/>
        </w:rPr>
        <w:t>2021</w:t>
      </w:r>
      <w:r w:rsidRPr="0092572E">
        <w:rPr>
          <w:spacing w:val="-9"/>
          <w:w w:val="95"/>
          <w:szCs w:val="18"/>
        </w:rPr>
        <w:t xml:space="preserve"> </w:t>
      </w:r>
      <w:r w:rsidRPr="0092572E">
        <w:rPr>
          <w:w w:val="95"/>
          <w:szCs w:val="18"/>
        </w:rPr>
        <w:t>tendant</w:t>
      </w:r>
      <w:r w:rsidRPr="0092572E">
        <w:rPr>
          <w:spacing w:val="-11"/>
          <w:w w:val="95"/>
          <w:szCs w:val="18"/>
        </w:rPr>
        <w:t xml:space="preserve"> </w:t>
      </w:r>
      <w:r w:rsidRPr="0092572E">
        <w:rPr>
          <w:w w:val="95"/>
          <w:szCs w:val="18"/>
        </w:rPr>
        <w:t>à</w:t>
      </w:r>
      <w:r w:rsidRPr="0092572E">
        <w:rPr>
          <w:spacing w:val="-11"/>
          <w:w w:val="95"/>
          <w:szCs w:val="18"/>
        </w:rPr>
        <w:t xml:space="preserve"> </w:t>
      </w:r>
      <w:r w:rsidRPr="0092572E">
        <w:rPr>
          <w:w w:val="95"/>
          <w:szCs w:val="18"/>
        </w:rPr>
        <w:t>prévenir</w:t>
      </w:r>
      <w:r w:rsidRPr="0092572E">
        <w:rPr>
          <w:spacing w:val="-12"/>
          <w:w w:val="95"/>
          <w:szCs w:val="18"/>
        </w:rPr>
        <w:t xml:space="preserve"> </w:t>
      </w:r>
      <w:r w:rsidRPr="0092572E">
        <w:rPr>
          <w:w w:val="95"/>
          <w:szCs w:val="18"/>
        </w:rPr>
        <w:t>les</w:t>
      </w:r>
      <w:r w:rsidRPr="0092572E">
        <w:rPr>
          <w:spacing w:val="-11"/>
          <w:w w:val="95"/>
          <w:szCs w:val="18"/>
        </w:rPr>
        <w:t xml:space="preserve"> </w:t>
      </w:r>
      <w:r w:rsidRPr="0092572E">
        <w:rPr>
          <w:w w:val="95"/>
          <w:szCs w:val="18"/>
        </w:rPr>
        <w:t>usages</w:t>
      </w:r>
      <w:r w:rsidRPr="0092572E">
        <w:rPr>
          <w:spacing w:val="-12"/>
          <w:w w:val="95"/>
          <w:szCs w:val="18"/>
        </w:rPr>
        <w:t xml:space="preserve"> </w:t>
      </w:r>
      <w:r w:rsidRPr="0092572E">
        <w:rPr>
          <w:w w:val="95"/>
          <w:szCs w:val="18"/>
        </w:rPr>
        <w:t>dangereux</w:t>
      </w:r>
      <w:r w:rsidRPr="0092572E">
        <w:rPr>
          <w:spacing w:val="-11"/>
          <w:w w:val="95"/>
          <w:szCs w:val="18"/>
        </w:rPr>
        <w:t xml:space="preserve"> </w:t>
      </w:r>
      <w:r w:rsidRPr="0092572E">
        <w:rPr>
          <w:w w:val="95"/>
          <w:szCs w:val="18"/>
        </w:rPr>
        <w:t>du</w:t>
      </w:r>
      <w:r w:rsidRPr="0092572E">
        <w:rPr>
          <w:spacing w:val="-12"/>
          <w:w w:val="95"/>
          <w:szCs w:val="18"/>
        </w:rPr>
        <w:t xml:space="preserve"> </w:t>
      </w:r>
      <w:r w:rsidRPr="0092572E">
        <w:rPr>
          <w:w w:val="95"/>
          <w:szCs w:val="18"/>
        </w:rPr>
        <w:t>protoxyde</w:t>
      </w:r>
      <w:r w:rsidRPr="0092572E">
        <w:rPr>
          <w:spacing w:val="-12"/>
          <w:w w:val="95"/>
          <w:szCs w:val="18"/>
        </w:rPr>
        <w:t xml:space="preserve"> </w:t>
      </w:r>
      <w:r w:rsidRPr="0092572E">
        <w:rPr>
          <w:w w:val="95"/>
          <w:szCs w:val="18"/>
        </w:rPr>
        <w:t>d’azote,</w:t>
      </w:r>
    </w:p>
    <w:p w:rsidR="00FD4A84" w:rsidRPr="00C617E6" w:rsidRDefault="00FD4A84" w:rsidP="00FD4A84">
      <w:pPr>
        <w:ind w:left="426"/>
        <w:jc w:val="both"/>
        <w:rPr>
          <w:szCs w:val="18"/>
        </w:rPr>
      </w:pPr>
      <w:r w:rsidRPr="00C617E6">
        <w:rPr>
          <w:b/>
          <w:szCs w:val="18"/>
        </w:rPr>
        <w:t>VU</w:t>
      </w:r>
      <w:r w:rsidRPr="00C617E6">
        <w:rPr>
          <w:szCs w:val="18"/>
        </w:rPr>
        <w:t xml:space="preserve"> le Règlement Sanitaire Départemental,</w:t>
      </w:r>
    </w:p>
    <w:p w:rsidR="00FD4A84" w:rsidRPr="00C617E6" w:rsidRDefault="00FD4A84" w:rsidP="00FD4A84">
      <w:pPr>
        <w:ind w:left="426"/>
        <w:jc w:val="both"/>
        <w:rPr>
          <w:szCs w:val="18"/>
        </w:rPr>
      </w:pPr>
      <w:r w:rsidRPr="00C617E6">
        <w:rPr>
          <w:b/>
          <w:szCs w:val="18"/>
        </w:rPr>
        <w:t xml:space="preserve">VU </w:t>
      </w:r>
      <w:r w:rsidRPr="00C617E6">
        <w:rPr>
          <w:szCs w:val="18"/>
        </w:rPr>
        <w:t>l’arrêté municipal 13-2000 du 6 janvier 2000 concernant la règlementation des chiens dangereux,</w:t>
      </w:r>
    </w:p>
    <w:p w:rsidR="00FD4A84" w:rsidRPr="00C617E6" w:rsidRDefault="00FD4A84" w:rsidP="00FD4A84">
      <w:pPr>
        <w:ind w:left="426"/>
        <w:jc w:val="both"/>
        <w:rPr>
          <w:szCs w:val="18"/>
        </w:rPr>
      </w:pPr>
      <w:r w:rsidRPr="00C617E6">
        <w:rPr>
          <w:b/>
          <w:szCs w:val="18"/>
        </w:rPr>
        <w:t xml:space="preserve">VU </w:t>
      </w:r>
      <w:r w:rsidRPr="00C617E6">
        <w:rPr>
          <w:szCs w:val="18"/>
        </w:rPr>
        <w:t>l’arrêté municipal 2011-422 du 25 octobre 2011 concernant la consommation d’alcool sur la voie publique,</w:t>
      </w:r>
    </w:p>
    <w:p w:rsidR="00FD4A84" w:rsidRPr="00C617E6" w:rsidRDefault="00FD4A84" w:rsidP="00FD4A84">
      <w:pPr>
        <w:ind w:left="426"/>
        <w:jc w:val="both"/>
        <w:rPr>
          <w:szCs w:val="18"/>
        </w:rPr>
      </w:pPr>
      <w:r w:rsidRPr="00C617E6">
        <w:rPr>
          <w:b/>
          <w:szCs w:val="18"/>
        </w:rPr>
        <w:t xml:space="preserve">VU </w:t>
      </w:r>
      <w:r w:rsidRPr="00C617E6">
        <w:rPr>
          <w:szCs w:val="18"/>
        </w:rPr>
        <w:t>l’arrêté municipal 202</w:t>
      </w:r>
      <w:r>
        <w:rPr>
          <w:szCs w:val="18"/>
        </w:rPr>
        <w:t>3-1129 du 23 novembre 2023</w:t>
      </w:r>
      <w:r w:rsidRPr="00C617E6">
        <w:rPr>
          <w:szCs w:val="18"/>
        </w:rPr>
        <w:t xml:space="preserve"> concernant la fermeture provisoire des fêtes de fin d’année,</w:t>
      </w:r>
    </w:p>
    <w:p w:rsidR="00FD4A84" w:rsidRPr="00C617E6" w:rsidRDefault="00FD4A84" w:rsidP="00FD4A84">
      <w:pPr>
        <w:ind w:left="426"/>
        <w:jc w:val="both"/>
        <w:rPr>
          <w:szCs w:val="18"/>
        </w:rPr>
      </w:pPr>
      <w:r w:rsidRPr="00C617E6">
        <w:rPr>
          <w:b/>
          <w:szCs w:val="18"/>
        </w:rPr>
        <w:t xml:space="preserve">VU </w:t>
      </w:r>
      <w:r w:rsidRPr="00C617E6">
        <w:rPr>
          <w:szCs w:val="18"/>
        </w:rPr>
        <w:t>le rapport de P</w:t>
      </w:r>
      <w:r w:rsidR="0048619D">
        <w:rPr>
          <w:szCs w:val="18"/>
        </w:rPr>
        <w:t>olice Municipale 202500001</w:t>
      </w:r>
      <w:r w:rsidR="00875EB0">
        <w:rPr>
          <w:szCs w:val="18"/>
        </w:rPr>
        <w:t xml:space="preserve"> du 02</w:t>
      </w:r>
      <w:r w:rsidRPr="00C617E6">
        <w:rPr>
          <w:szCs w:val="18"/>
        </w:rPr>
        <w:t xml:space="preserve"> janvier 202</w:t>
      </w:r>
      <w:r w:rsidR="0048619D">
        <w:rPr>
          <w:szCs w:val="18"/>
        </w:rPr>
        <w:t>5</w:t>
      </w:r>
      <w:r w:rsidRPr="00C617E6">
        <w:rPr>
          <w:szCs w:val="18"/>
        </w:rPr>
        <w:t xml:space="preserve"> relatant de nombreux désordres sur la commune à l’occasion de la nuit de la Saint Sylvestre,</w:t>
      </w:r>
    </w:p>
    <w:p w:rsidR="00FD4A84" w:rsidRPr="00C617E6" w:rsidRDefault="00FD4A84" w:rsidP="00FD4A84">
      <w:pPr>
        <w:ind w:left="426"/>
        <w:jc w:val="both"/>
        <w:rPr>
          <w:szCs w:val="18"/>
        </w:rPr>
      </w:pPr>
      <w:r w:rsidRPr="00C617E6">
        <w:rPr>
          <w:b/>
          <w:szCs w:val="18"/>
        </w:rPr>
        <w:t>VU</w:t>
      </w:r>
      <w:r w:rsidRPr="00C617E6">
        <w:rPr>
          <w:szCs w:val="18"/>
        </w:rPr>
        <w:t xml:space="preserve"> les mains courantes du Centre de Supervision urbain et de la Police Municipale durant la période des fêtes de fin d’année,</w:t>
      </w:r>
    </w:p>
    <w:p w:rsidR="00FD4A84" w:rsidRPr="00C617E6" w:rsidRDefault="00FD4A84" w:rsidP="00FD4A84">
      <w:pPr>
        <w:ind w:left="426"/>
        <w:jc w:val="both"/>
        <w:rPr>
          <w:szCs w:val="18"/>
        </w:rPr>
      </w:pPr>
      <w:r w:rsidRPr="00C617E6">
        <w:rPr>
          <w:b/>
          <w:szCs w:val="18"/>
        </w:rPr>
        <w:t xml:space="preserve">VU </w:t>
      </w:r>
      <w:r w:rsidRPr="00C617E6">
        <w:rPr>
          <w:szCs w:val="18"/>
        </w:rPr>
        <w:t xml:space="preserve">les comptes-rendus du Conseil Local de Sécurité et de Prévention de la Délinquance, </w:t>
      </w:r>
    </w:p>
    <w:p w:rsidR="00FD4A84" w:rsidRPr="00C617E6" w:rsidRDefault="00FD4A84" w:rsidP="00FD4A84">
      <w:pPr>
        <w:ind w:left="426"/>
        <w:jc w:val="both"/>
        <w:rPr>
          <w:szCs w:val="18"/>
        </w:rPr>
      </w:pPr>
      <w:r w:rsidRPr="00C617E6">
        <w:rPr>
          <w:b/>
          <w:szCs w:val="18"/>
        </w:rPr>
        <w:t>VU</w:t>
      </w:r>
      <w:r w:rsidRPr="00C617E6">
        <w:rPr>
          <w:szCs w:val="18"/>
        </w:rPr>
        <w:t xml:space="preserve"> les plaintes des riverains des porti</w:t>
      </w:r>
      <w:r w:rsidR="0048619D">
        <w:rPr>
          <w:szCs w:val="18"/>
        </w:rPr>
        <w:t>ons d’espaces publics impactées par</w:t>
      </w:r>
      <w:r w:rsidR="00FC1F4E">
        <w:rPr>
          <w:szCs w:val="18"/>
        </w:rPr>
        <w:t xml:space="preserve"> </w:t>
      </w:r>
      <w:r w:rsidR="0048619D">
        <w:rPr>
          <w:szCs w:val="18"/>
        </w:rPr>
        <w:t>les désord</w:t>
      </w:r>
      <w:r w:rsidR="00FC1F4E">
        <w:rPr>
          <w:szCs w:val="18"/>
        </w:rPr>
        <w:t>r</w:t>
      </w:r>
      <w:r w:rsidR="0048619D">
        <w:rPr>
          <w:szCs w:val="18"/>
        </w:rPr>
        <w:t>es</w:t>
      </w:r>
      <w:r w:rsidRPr="00C617E6">
        <w:rPr>
          <w:szCs w:val="18"/>
        </w:rPr>
        <w:t>,</w:t>
      </w:r>
    </w:p>
    <w:p w:rsidR="00FD4A84" w:rsidRPr="00C617E6" w:rsidRDefault="00FD4A84" w:rsidP="00FD4A84">
      <w:pPr>
        <w:ind w:left="426"/>
        <w:jc w:val="both"/>
        <w:rPr>
          <w:bCs/>
          <w:szCs w:val="18"/>
        </w:rPr>
      </w:pPr>
      <w:r w:rsidRPr="00C617E6">
        <w:rPr>
          <w:b/>
          <w:szCs w:val="18"/>
        </w:rPr>
        <w:t>CONSIDERANT</w:t>
      </w:r>
      <w:r w:rsidRPr="00C617E6">
        <w:rPr>
          <w:szCs w:val="18"/>
        </w:rPr>
        <w:t xml:space="preserve"> que depuis plusieurs années il est constaté les soirées et nuits des 24, 25 et 31 décembre et nuit du 1</w:t>
      </w:r>
      <w:r w:rsidRPr="00C617E6">
        <w:rPr>
          <w:szCs w:val="18"/>
          <w:vertAlign w:val="superscript"/>
        </w:rPr>
        <w:t>er</w:t>
      </w:r>
      <w:r w:rsidRPr="00C617E6">
        <w:rPr>
          <w:szCs w:val="18"/>
        </w:rPr>
        <w:t xml:space="preserve"> janvier, par les services de la Police Municipale, des regroupements, attro</w:t>
      </w:r>
      <w:r w:rsidR="000927A5">
        <w:rPr>
          <w:szCs w:val="18"/>
        </w:rPr>
        <w:t>upements spontanés de personnes mineurs</w:t>
      </w:r>
      <w:r w:rsidRPr="00C617E6">
        <w:rPr>
          <w:szCs w:val="18"/>
        </w:rPr>
        <w:t xml:space="preserve"> dont certaines alcoolisées, transportant, détenant ou utilisant des f</w:t>
      </w:r>
      <w:r w:rsidRPr="00C617E6">
        <w:rPr>
          <w:bCs/>
          <w:szCs w:val="18"/>
        </w:rPr>
        <w:t xml:space="preserve">umigènes, mortiers, pétards et feux d'artifice, de produits incendiaires, inflammables ou chimiques sur certains secteurs de la ville et en particulier sur les quartiers de Palmer, La </w:t>
      </w:r>
      <w:proofErr w:type="spellStart"/>
      <w:r w:rsidRPr="00C617E6">
        <w:rPr>
          <w:bCs/>
          <w:szCs w:val="18"/>
        </w:rPr>
        <w:t>Morlette</w:t>
      </w:r>
      <w:proofErr w:type="spellEnd"/>
      <w:r w:rsidRPr="00C617E6">
        <w:rPr>
          <w:bCs/>
          <w:szCs w:val="18"/>
        </w:rPr>
        <w:t xml:space="preserve">, </w:t>
      </w:r>
      <w:proofErr w:type="spellStart"/>
      <w:r w:rsidRPr="00C617E6">
        <w:rPr>
          <w:bCs/>
          <w:szCs w:val="18"/>
        </w:rPr>
        <w:t>Beausite</w:t>
      </w:r>
      <w:proofErr w:type="spellEnd"/>
      <w:r w:rsidRPr="00C617E6">
        <w:rPr>
          <w:bCs/>
          <w:szCs w:val="18"/>
        </w:rPr>
        <w:t xml:space="preserve">, La </w:t>
      </w:r>
      <w:proofErr w:type="spellStart"/>
      <w:r w:rsidRPr="00C617E6">
        <w:rPr>
          <w:bCs/>
          <w:szCs w:val="18"/>
        </w:rPr>
        <w:t>Saraillère</w:t>
      </w:r>
      <w:proofErr w:type="spellEnd"/>
      <w:r w:rsidRPr="00C617E6">
        <w:rPr>
          <w:bCs/>
          <w:szCs w:val="18"/>
        </w:rPr>
        <w:t>, La Marègue,</w:t>
      </w:r>
    </w:p>
    <w:p w:rsidR="00FD4A84" w:rsidRPr="00C617E6" w:rsidRDefault="00FD4A84" w:rsidP="00FD4A84">
      <w:pPr>
        <w:pStyle w:val="Corpsdetexte"/>
        <w:spacing w:after="0"/>
        <w:ind w:left="425" w:right="186"/>
        <w:jc w:val="both"/>
        <w:rPr>
          <w:szCs w:val="18"/>
        </w:rPr>
      </w:pPr>
      <w:r w:rsidRPr="00C617E6">
        <w:rPr>
          <w:b/>
          <w:szCs w:val="18"/>
        </w:rPr>
        <w:t>CONSIDERANT</w:t>
      </w:r>
      <w:r w:rsidRPr="00C617E6">
        <w:rPr>
          <w:szCs w:val="18"/>
        </w:rPr>
        <w:t xml:space="preserve"> que ces regroupements et types de consommation de produits alcoolisés, stupéfiants ou</w:t>
      </w:r>
      <w:r w:rsidRPr="00C617E6">
        <w:rPr>
          <w:spacing w:val="-68"/>
          <w:szCs w:val="18"/>
        </w:rPr>
        <w:t xml:space="preserve"> </w:t>
      </w:r>
      <w:r w:rsidRPr="00C617E6">
        <w:rPr>
          <w:szCs w:val="18"/>
        </w:rPr>
        <w:t>chimiques</w:t>
      </w:r>
      <w:r w:rsidRPr="00C617E6">
        <w:rPr>
          <w:spacing w:val="-14"/>
          <w:szCs w:val="18"/>
        </w:rPr>
        <w:t xml:space="preserve"> </w:t>
      </w:r>
      <w:r w:rsidRPr="00C617E6">
        <w:rPr>
          <w:szCs w:val="18"/>
        </w:rPr>
        <w:t>créent</w:t>
      </w:r>
      <w:r w:rsidRPr="00C617E6">
        <w:rPr>
          <w:spacing w:val="-12"/>
          <w:szCs w:val="18"/>
        </w:rPr>
        <w:t xml:space="preserve"> </w:t>
      </w:r>
      <w:r w:rsidRPr="00C617E6">
        <w:rPr>
          <w:szCs w:val="18"/>
        </w:rPr>
        <w:t>notamment</w:t>
      </w:r>
      <w:r w:rsidRPr="00C617E6">
        <w:rPr>
          <w:spacing w:val="-13"/>
          <w:szCs w:val="18"/>
        </w:rPr>
        <w:t xml:space="preserve"> </w:t>
      </w:r>
      <w:r w:rsidRPr="00C617E6">
        <w:rPr>
          <w:szCs w:val="18"/>
        </w:rPr>
        <w:t>des</w:t>
      </w:r>
      <w:r w:rsidRPr="00C617E6">
        <w:rPr>
          <w:spacing w:val="-12"/>
          <w:szCs w:val="18"/>
        </w:rPr>
        <w:t xml:space="preserve"> </w:t>
      </w:r>
      <w:r w:rsidRPr="00C617E6">
        <w:rPr>
          <w:szCs w:val="18"/>
        </w:rPr>
        <w:t>nuisances</w:t>
      </w:r>
      <w:r w:rsidRPr="00C617E6">
        <w:rPr>
          <w:spacing w:val="-14"/>
          <w:szCs w:val="18"/>
        </w:rPr>
        <w:t xml:space="preserve"> </w:t>
      </w:r>
      <w:r w:rsidRPr="00C617E6">
        <w:rPr>
          <w:szCs w:val="18"/>
        </w:rPr>
        <w:t>sonores</w:t>
      </w:r>
      <w:r w:rsidRPr="00C617E6">
        <w:rPr>
          <w:spacing w:val="-12"/>
          <w:szCs w:val="18"/>
        </w:rPr>
        <w:t xml:space="preserve"> </w:t>
      </w:r>
      <w:r w:rsidRPr="00C617E6">
        <w:rPr>
          <w:szCs w:val="18"/>
        </w:rPr>
        <w:t>tard</w:t>
      </w:r>
      <w:r w:rsidRPr="00C617E6">
        <w:rPr>
          <w:spacing w:val="-13"/>
          <w:szCs w:val="18"/>
        </w:rPr>
        <w:t xml:space="preserve"> </w:t>
      </w:r>
      <w:r w:rsidRPr="00C617E6">
        <w:rPr>
          <w:szCs w:val="18"/>
        </w:rPr>
        <w:t>dans</w:t>
      </w:r>
      <w:r w:rsidRPr="00C617E6">
        <w:rPr>
          <w:spacing w:val="-14"/>
          <w:szCs w:val="18"/>
        </w:rPr>
        <w:t xml:space="preserve"> </w:t>
      </w:r>
      <w:r w:rsidRPr="00C617E6">
        <w:rPr>
          <w:szCs w:val="18"/>
        </w:rPr>
        <w:t>la</w:t>
      </w:r>
      <w:r w:rsidRPr="00C617E6">
        <w:rPr>
          <w:spacing w:val="-13"/>
          <w:szCs w:val="18"/>
        </w:rPr>
        <w:t xml:space="preserve"> </w:t>
      </w:r>
      <w:r w:rsidRPr="00C617E6">
        <w:rPr>
          <w:szCs w:val="18"/>
        </w:rPr>
        <w:t>nuit,</w:t>
      </w:r>
      <w:r w:rsidRPr="00C617E6">
        <w:rPr>
          <w:spacing w:val="-12"/>
          <w:szCs w:val="18"/>
        </w:rPr>
        <w:t xml:space="preserve"> </w:t>
      </w:r>
      <w:r w:rsidRPr="00C617E6">
        <w:rPr>
          <w:szCs w:val="18"/>
        </w:rPr>
        <w:t>et</w:t>
      </w:r>
      <w:r w:rsidRPr="00C617E6">
        <w:rPr>
          <w:spacing w:val="-12"/>
          <w:szCs w:val="18"/>
        </w:rPr>
        <w:t xml:space="preserve"> </w:t>
      </w:r>
      <w:r w:rsidRPr="00C617E6">
        <w:rPr>
          <w:szCs w:val="18"/>
        </w:rPr>
        <w:t>du</w:t>
      </w:r>
      <w:r w:rsidRPr="00C617E6">
        <w:rPr>
          <w:spacing w:val="-12"/>
          <w:szCs w:val="18"/>
        </w:rPr>
        <w:t xml:space="preserve"> </w:t>
      </w:r>
      <w:r w:rsidRPr="00C617E6">
        <w:rPr>
          <w:szCs w:val="18"/>
        </w:rPr>
        <w:t>tapage</w:t>
      </w:r>
      <w:r w:rsidRPr="00C617E6">
        <w:rPr>
          <w:spacing w:val="-13"/>
          <w:szCs w:val="18"/>
        </w:rPr>
        <w:t xml:space="preserve"> </w:t>
      </w:r>
      <w:r w:rsidRPr="00C617E6">
        <w:rPr>
          <w:szCs w:val="18"/>
        </w:rPr>
        <w:t>nocturne</w:t>
      </w:r>
      <w:r w:rsidRPr="00C617E6">
        <w:rPr>
          <w:spacing w:val="-11"/>
          <w:szCs w:val="18"/>
        </w:rPr>
        <w:t xml:space="preserve"> </w:t>
      </w:r>
      <w:r w:rsidRPr="00C617E6">
        <w:rPr>
          <w:szCs w:val="18"/>
        </w:rPr>
        <w:t>générant</w:t>
      </w:r>
      <w:r w:rsidRPr="00C617E6">
        <w:rPr>
          <w:spacing w:val="-68"/>
          <w:szCs w:val="18"/>
        </w:rPr>
        <w:t xml:space="preserve"> </w:t>
      </w:r>
      <w:r w:rsidRPr="00C617E6">
        <w:rPr>
          <w:szCs w:val="18"/>
        </w:rPr>
        <w:t>de</w:t>
      </w:r>
      <w:r w:rsidRPr="00C617E6">
        <w:rPr>
          <w:spacing w:val="-18"/>
          <w:szCs w:val="18"/>
        </w:rPr>
        <w:t xml:space="preserve"> </w:t>
      </w:r>
      <w:r w:rsidRPr="00C617E6">
        <w:rPr>
          <w:szCs w:val="18"/>
        </w:rPr>
        <w:t>graves</w:t>
      </w:r>
      <w:r w:rsidRPr="00C617E6">
        <w:rPr>
          <w:spacing w:val="-17"/>
          <w:szCs w:val="18"/>
        </w:rPr>
        <w:t xml:space="preserve"> </w:t>
      </w:r>
      <w:r w:rsidRPr="00C617E6">
        <w:rPr>
          <w:szCs w:val="18"/>
        </w:rPr>
        <w:t>nuisances</w:t>
      </w:r>
      <w:r w:rsidRPr="00C617E6">
        <w:rPr>
          <w:spacing w:val="-15"/>
          <w:szCs w:val="18"/>
        </w:rPr>
        <w:t xml:space="preserve"> </w:t>
      </w:r>
      <w:r w:rsidRPr="00C617E6">
        <w:rPr>
          <w:szCs w:val="18"/>
        </w:rPr>
        <w:t>aux</w:t>
      </w:r>
      <w:r w:rsidRPr="00C617E6">
        <w:rPr>
          <w:spacing w:val="-15"/>
          <w:szCs w:val="18"/>
        </w:rPr>
        <w:t xml:space="preserve"> </w:t>
      </w:r>
      <w:r w:rsidRPr="00C617E6">
        <w:rPr>
          <w:szCs w:val="18"/>
        </w:rPr>
        <w:t>riverains,</w:t>
      </w:r>
    </w:p>
    <w:p w:rsidR="00FD4A84" w:rsidRPr="00C617E6" w:rsidRDefault="00FD4A84" w:rsidP="00FD4A84">
      <w:pPr>
        <w:pStyle w:val="Corpsdetexte"/>
        <w:spacing w:after="0" w:line="242" w:lineRule="auto"/>
        <w:ind w:left="425" w:right="184"/>
        <w:jc w:val="both"/>
        <w:rPr>
          <w:szCs w:val="18"/>
        </w:rPr>
      </w:pPr>
      <w:r w:rsidRPr="00C617E6">
        <w:rPr>
          <w:b/>
          <w:szCs w:val="18"/>
        </w:rPr>
        <w:t>CONSIDERANT</w:t>
      </w:r>
      <w:r w:rsidRPr="00C617E6">
        <w:rPr>
          <w:spacing w:val="-18"/>
          <w:szCs w:val="18"/>
        </w:rPr>
        <w:t xml:space="preserve"> </w:t>
      </w:r>
      <w:r w:rsidRPr="00C617E6">
        <w:rPr>
          <w:szCs w:val="18"/>
        </w:rPr>
        <w:t>que</w:t>
      </w:r>
      <w:r w:rsidRPr="00C617E6">
        <w:rPr>
          <w:spacing w:val="-17"/>
          <w:szCs w:val="18"/>
        </w:rPr>
        <w:t xml:space="preserve"> </w:t>
      </w:r>
      <w:r w:rsidRPr="00C617E6">
        <w:rPr>
          <w:szCs w:val="18"/>
        </w:rPr>
        <w:t>ces</w:t>
      </w:r>
      <w:r w:rsidRPr="00C617E6">
        <w:rPr>
          <w:spacing w:val="-17"/>
          <w:szCs w:val="18"/>
        </w:rPr>
        <w:t xml:space="preserve"> </w:t>
      </w:r>
      <w:r w:rsidRPr="00C617E6">
        <w:rPr>
          <w:szCs w:val="18"/>
        </w:rPr>
        <w:t>actes</w:t>
      </w:r>
      <w:r w:rsidRPr="00C617E6">
        <w:rPr>
          <w:spacing w:val="-18"/>
          <w:szCs w:val="18"/>
        </w:rPr>
        <w:t xml:space="preserve"> </w:t>
      </w:r>
      <w:r w:rsidRPr="00C617E6">
        <w:rPr>
          <w:szCs w:val="18"/>
        </w:rPr>
        <w:t>sont</w:t>
      </w:r>
      <w:r w:rsidRPr="00C617E6">
        <w:rPr>
          <w:spacing w:val="-14"/>
          <w:szCs w:val="18"/>
        </w:rPr>
        <w:t xml:space="preserve"> </w:t>
      </w:r>
      <w:r w:rsidRPr="00C617E6">
        <w:rPr>
          <w:szCs w:val="18"/>
        </w:rPr>
        <w:t>susceptibles</w:t>
      </w:r>
      <w:r w:rsidRPr="00C617E6">
        <w:rPr>
          <w:spacing w:val="-17"/>
          <w:szCs w:val="18"/>
        </w:rPr>
        <w:t xml:space="preserve"> </w:t>
      </w:r>
      <w:r w:rsidRPr="00C617E6">
        <w:rPr>
          <w:szCs w:val="18"/>
        </w:rPr>
        <w:t>de</w:t>
      </w:r>
      <w:r w:rsidRPr="00C617E6">
        <w:rPr>
          <w:spacing w:val="-17"/>
          <w:szCs w:val="18"/>
        </w:rPr>
        <w:t xml:space="preserve"> </w:t>
      </w:r>
      <w:r w:rsidRPr="00C617E6">
        <w:rPr>
          <w:szCs w:val="18"/>
        </w:rPr>
        <w:t>créer</w:t>
      </w:r>
      <w:r w:rsidRPr="00C617E6">
        <w:rPr>
          <w:spacing w:val="-16"/>
          <w:szCs w:val="18"/>
        </w:rPr>
        <w:t xml:space="preserve"> </w:t>
      </w:r>
      <w:r w:rsidRPr="00C617E6">
        <w:rPr>
          <w:szCs w:val="18"/>
        </w:rPr>
        <w:t>des</w:t>
      </w:r>
      <w:r w:rsidRPr="00C617E6">
        <w:rPr>
          <w:spacing w:val="-15"/>
          <w:szCs w:val="18"/>
        </w:rPr>
        <w:t xml:space="preserve"> </w:t>
      </w:r>
      <w:r w:rsidRPr="00C617E6">
        <w:rPr>
          <w:szCs w:val="18"/>
        </w:rPr>
        <w:t>accidents</w:t>
      </w:r>
      <w:r w:rsidRPr="00C617E6">
        <w:rPr>
          <w:spacing w:val="-17"/>
          <w:szCs w:val="18"/>
        </w:rPr>
        <w:t xml:space="preserve"> </w:t>
      </w:r>
      <w:r w:rsidRPr="00C617E6">
        <w:rPr>
          <w:szCs w:val="18"/>
        </w:rPr>
        <w:t>de</w:t>
      </w:r>
      <w:r w:rsidRPr="00C617E6">
        <w:rPr>
          <w:spacing w:val="-16"/>
          <w:szCs w:val="18"/>
        </w:rPr>
        <w:t xml:space="preserve"> </w:t>
      </w:r>
      <w:r w:rsidRPr="00C617E6">
        <w:rPr>
          <w:szCs w:val="18"/>
        </w:rPr>
        <w:t>la</w:t>
      </w:r>
      <w:r w:rsidRPr="00C617E6">
        <w:rPr>
          <w:spacing w:val="-17"/>
          <w:szCs w:val="18"/>
        </w:rPr>
        <w:t xml:space="preserve"> </w:t>
      </w:r>
      <w:r w:rsidRPr="00C617E6">
        <w:rPr>
          <w:szCs w:val="18"/>
        </w:rPr>
        <w:t>route</w:t>
      </w:r>
      <w:r w:rsidRPr="00C617E6">
        <w:rPr>
          <w:spacing w:val="-16"/>
          <w:szCs w:val="18"/>
        </w:rPr>
        <w:t xml:space="preserve"> </w:t>
      </w:r>
      <w:r w:rsidRPr="00C617E6">
        <w:rPr>
          <w:szCs w:val="18"/>
        </w:rPr>
        <w:t>et</w:t>
      </w:r>
      <w:r w:rsidRPr="00C617E6">
        <w:rPr>
          <w:spacing w:val="-18"/>
          <w:szCs w:val="18"/>
        </w:rPr>
        <w:t xml:space="preserve"> </w:t>
      </w:r>
      <w:r w:rsidRPr="00C617E6">
        <w:rPr>
          <w:szCs w:val="18"/>
        </w:rPr>
        <w:t>de</w:t>
      </w:r>
      <w:r w:rsidRPr="00C617E6">
        <w:rPr>
          <w:spacing w:val="-17"/>
          <w:szCs w:val="18"/>
        </w:rPr>
        <w:t xml:space="preserve"> </w:t>
      </w:r>
      <w:r w:rsidRPr="00C617E6">
        <w:rPr>
          <w:szCs w:val="18"/>
        </w:rPr>
        <w:t>porter</w:t>
      </w:r>
      <w:r w:rsidRPr="00C617E6">
        <w:rPr>
          <w:spacing w:val="-14"/>
          <w:szCs w:val="18"/>
        </w:rPr>
        <w:t xml:space="preserve"> </w:t>
      </w:r>
      <w:r w:rsidRPr="00C617E6">
        <w:rPr>
          <w:szCs w:val="18"/>
        </w:rPr>
        <w:t>atteinte</w:t>
      </w:r>
      <w:r w:rsidRPr="00C617E6">
        <w:rPr>
          <w:spacing w:val="-16"/>
          <w:szCs w:val="18"/>
        </w:rPr>
        <w:t xml:space="preserve"> </w:t>
      </w:r>
      <w:r w:rsidRPr="00C617E6">
        <w:rPr>
          <w:szCs w:val="18"/>
        </w:rPr>
        <w:t>à</w:t>
      </w:r>
      <w:r w:rsidRPr="00C617E6">
        <w:rPr>
          <w:spacing w:val="-17"/>
          <w:szCs w:val="18"/>
        </w:rPr>
        <w:t xml:space="preserve"> </w:t>
      </w:r>
      <w:r w:rsidRPr="00C617E6">
        <w:rPr>
          <w:szCs w:val="18"/>
        </w:rPr>
        <w:t>la</w:t>
      </w:r>
      <w:r w:rsidRPr="00C617E6">
        <w:rPr>
          <w:spacing w:val="-68"/>
          <w:szCs w:val="18"/>
        </w:rPr>
        <w:t xml:space="preserve"> </w:t>
      </w:r>
      <w:r w:rsidRPr="00C617E6">
        <w:rPr>
          <w:w w:val="95"/>
          <w:szCs w:val="18"/>
        </w:rPr>
        <w:t>sécurité des piétons, ces derniers étant obligés, pour continuer leur chemin de descendre du trottoir et de</w:t>
      </w:r>
      <w:r w:rsidRPr="00C617E6">
        <w:rPr>
          <w:spacing w:val="-64"/>
          <w:w w:val="95"/>
          <w:szCs w:val="18"/>
        </w:rPr>
        <w:t xml:space="preserve"> </w:t>
      </w:r>
      <w:r w:rsidRPr="00C617E6">
        <w:rPr>
          <w:w w:val="95"/>
          <w:szCs w:val="18"/>
        </w:rPr>
        <w:t>marcher</w:t>
      </w:r>
      <w:r w:rsidRPr="00C617E6">
        <w:rPr>
          <w:spacing w:val="-11"/>
          <w:w w:val="95"/>
          <w:szCs w:val="18"/>
        </w:rPr>
        <w:t xml:space="preserve"> </w:t>
      </w:r>
      <w:r w:rsidRPr="00C617E6">
        <w:rPr>
          <w:w w:val="95"/>
          <w:szCs w:val="18"/>
        </w:rPr>
        <w:t>sur</w:t>
      </w:r>
      <w:r w:rsidRPr="00C617E6">
        <w:rPr>
          <w:spacing w:val="-10"/>
          <w:w w:val="95"/>
          <w:szCs w:val="18"/>
        </w:rPr>
        <w:t xml:space="preserve"> </w:t>
      </w:r>
      <w:r w:rsidRPr="00C617E6">
        <w:rPr>
          <w:w w:val="95"/>
          <w:szCs w:val="18"/>
        </w:rPr>
        <w:t>la</w:t>
      </w:r>
      <w:r w:rsidRPr="00C617E6">
        <w:rPr>
          <w:spacing w:val="-10"/>
          <w:w w:val="95"/>
          <w:szCs w:val="18"/>
        </w:rPr>
        <w:t xml:space="preserve"> </w:t>
      </w:r>
      <w:r w:rsidRPr="00C617E6">
        <w:rPr>
          <w:w w:val="95"/>
          <w:szCs w:val="18"/>
        </w:rPr>
        <w:t>route</w:t>
      </w:r>
      <w:r w:rsidRPr="00C617E6">
        <w:rPr>
          <w:spacing w:val="-10"/>
          <w:w w:val="95"/>
          <w:szCs w:val="18"/>
        </w:rPr>
        <w:t xml:space="preserve"> </w:t>
      </w:r>
      <w:r w:rsidRPr="00C617E6">
        <w:rPr>
          <w:w w:val="95"/>
          <w:szCs w:val="18"/>
        </w:rPr>
        <w:t>sur</w:t>
      </w:r>
      <w:r w:rsidRPr="00C617E6">
        <w:rPr>
          <w:spacing w:val="-11"/>
          <w:w w:val="95"/>
          <w:szCs w:val="18"/>
        </w:rPr>
        <w:t xml:space="preserve"> </w:t>
      </w:r>
      <w:r w:rsidRPr="00C617E6">
        <w:rPr>
          <w:w w:val="95"/>
          <w:szCs w:val="18"/>
        </w:rPr>
        <w:t>laquelle</w:t>
      </w:r>
      <w:r w:rsidRPr="00C617E6">
        <w:rPr>
          <w:spacing w:val="-10"/>
          <w:w w:val="95"/>
          <w:szCs w:val="18"/>
        </w:rPr>
        <w:t xml:space="preserve"> </w:t>
      </w:r>
      <w:r w:rsidRPr="00C617E6">
        <w:rPr>
          <w:w w:val="95"/>
          <w:szCs w:val="18"/>
        </w:rPr>
        <w:t>la</w:t>
      </w:r>
      <w:r w:rsidRPr="00C617E6">
        <w:rPr>
          <w:spacing w:val="-9"/>
          <w:w w:val="95"/>
          <w:szCs w:val="18"/>
        </w:rPr>
        <w:t xml:space="preserve"> </w:t>
      </w:r>
      <w:r w:rsidRPr="00C617E6">
        <w:rPr>
          <w:w w:val="95"/>
          <w:szCs w:val="18"/>
        </w:rPr>
        <w:t>circulation</w:t>
      </w:r>
      <w:r w:rsidRPr="00C617E6">
        <w:rPr>
          <w:spacing w:val="-10"/>
          <w:w w:val="95"/>
          <w:szCs w:val="18"/>
        </w:rPr>
        <w:t xml:space="preserve"> </w:t>
      </w:r>
      <w:r w:rsidRPr="00C617E6">
        <w:rPr>
          <w:w w:val="95"/>
          <w:szCs w:val="18"/>
        </w:rPr>
        <w:t>automobile</w:t>
      </w:r>
      <w:r w:rsidRPr="00C617E6">
        <w:rPr>
          <w:spacing w:val="-10"/>
          <w:w w:val="95"/>
          <w:szCs w:val="18"/>
        </w:rPr>
        <w:t xml:space="preserve"> </w:t>
      </w:r>
      <w:r w:rsidRPr="00C617E6">
        <w:rPr>
          <w:w w:val="95"/>
          <w:szCs w:val="18"/>
        </w:rPr>
        <w:t>peut</w:t>
      </w:r>
      <w:r w:rsidRPr="00C617E6">
        <w:rPr>
          <w:spacing w:val="-3"/>
          <w:w w:val="95"/>
          <w:szCs w:val="18"/>
        </w:rPr>
        <w:t xml:space="preserve"> </w:t>
      </w:r>
      <w:r w:rsidRPr="00C617E6">
        <w:rPr>
          <w:w w:val="95"/>
          <w:szCs w:val="18"/>
        </w:rPr>
        <w:t>se</w:t>
      </w:r>
      <w:r w:rsidRPr="00C617E6">
        <w:rPr>
          <w:spacing w:val="-9"/>
          <w:w w:val="95"/>
          <w:szCs w:val="18"/>
        </w:rPr>
        <w:t xml:space="preserve"> </w:t>
      </w:r>
      <w:r w:rsidRPr="00C617E6">
        <w:rPr>
          <w:w w:val="95"/>
          <w:szCs w:val="18"/>
        </w:rPr>
        <w:t>faire</w:t>
      </w:r>
      <w:r w:rsidRPr="00C617E6">
        <w:rPr>
          <w:spacing w:val="-10"/>
          <w:w w:val="95"/>
          <w:szCs w:val="18"/>
        </w:rPr>
        <w:t xml:space="preserve"> </w:t>
      </w:r>
      <w:r w:rsidRPr="00C617E6">
        <w:rPr>
          <w:w w:val="95"/>
          <w:szCs w:val="18"/>
        </w:rPr>
        <w:t>dense,</w:t>
      </w:r>
    </w:p>
    <w:p w:rsidR="00FD4A84" w:rsidRPr="00C617E6" w:rsidRDefault="00FD4A84" w:rsidP="00FD4A84">
      <w:pPr>
        <w:pStyle w:val="Corpsdetexte"/>
        <w:spacing w:after="0"/>
        <w:ind w:left="425" w:right="182"/>
        <w:jc w:val="both"/>
        <w:rPr>
          <w:szCs w:val="18"/>
        </w:rPr>
      </w:pPr>
      <w:r w:rsidRPr="00C617E6">
        <w:rPr>
          <w:b/>
          <w:szCs w:val="18"/>
        </w:rPr>
        <w:t>CONSIDERANT</w:t>
      </w:r>
      <w:r w:rsidRPr="00C617E6">
        <w:rPr>
          <w:szCs w:val="18"/>
        </w:rPr>
        <w:t xml:space="preserve"> que suite à ces regroupements, les espaces publics dont la voirie, ou les espaces privés</w:t>
      </w:r>
      <w:r w:rsidRPr="00C617E6">
        <w:rPr>
          <w:spacing w:val="1"/>
          <w:szCs w:val="18"/>
        </w:rPr>
        <w:t xml:space="preserve"> </w:t>
      </w:r>
      <w:r w:rsidRPr="00C617E6">
        <w:rPr>
          <w:szCs w:val="18"/>
        </w:rPr>
        <w:t>ouverts</w:t>
      </w:r>
      <w:r w:rsidRPr="00C617E6">
        <w:rPr>
          <w:spacing w:val="-15"/>
          <w:szCs w:val="18"/>
        </w:rPr>
        <w:t xml:space="preserve"> </w:t>
      </w:r>
      <w:r w:rsidRPr="00C617E6">
        <w:rPr>
          <w:szCs w:val="18"/>
        </w:rPr>
        <w:t>à</w:t>
      </w:r>
      <w:r w:rsidRPr="00C617E6">
        <w:rPr>
          <w:spacing w:val="-17"/>
          <w:szCs w:val="18"/>
        </w:rPr>
        <w:t xml:space="preserve"> </w:t>
      </w:r>
      <w:r w:rsidRPr="00C617E6">
        <w:rPr>
          <w:szCs w:val="18"/>
        </w:rPr>
        <w:t>la</w:t>
      </w:r>
      <w:r w:rsidRPr="00C617E6">
        <w:rPr>
          <w:spacing w:val="-16"/>
          <w:szCs w:val="18"/>
        </w:rPr>
        <w:t xml:space="preserve"> </w:t>
      </w:r>
      <w:r w:rsidRPr="00C617E6">
        <w:rPr>
          <w:szCs w:val="18"/>
        </w:rPr>
        <w:t>circulation</w:t>
      </w:r>
      <w:r w:rsidRPr="00C617E6">
        <w:rPr>
          <w:spacing w:val="-12"/>
          <w:szCs w:val="18"/>
        </w:rPr>
        <w:t xml:space="preserve"> </w:t>
      </w:r>
      <w:r w:rsidRPr="00C617E6">
        <w:rPr>
          <w:szCs w:val="18"/>
        </w:rPr>
        <w:t>du</w:t>
      </w:r>
      <w:r w:rsidRPr="00C617E6">
        <w:rPr>
          <w:spacing w:val="-17"/>
          <w:szCs w:val="18"/>
        </w:rPr>
        <w:t xml:space="preserve"> </w:t>
      </w:r>
      <w:r w:rsidRPr="00C617E6">
        <w:rPr>
          <w:szCs w:val="18"/>
        </w:rPr>
        <w:t>public</w:t>
      </w:r>
      <w:r w:rsidRPr="00C617E6">
        <w:rPr>
          <w:spacing w:val="-12"/>
          <w:szCs w:val="18"/>
        </w:rPr>
        <w:t xml:space="preserve"> </w:t>
      </w:r>
      <w:r w:rsidRPr="00C617E6">
        <w:rPr>
          <w:szCs w:val="18"/>
        </w:rPr>
        <w:t>sont</w:t>
      </w:r>
      <w:r w:rsidRPr="00C617E6">
        <w:rPr>
          <w:spacing w:val="-15"/>
          <w:szCs w:val="18"/>
        </w:rPr>
        <w:t xml:space="preserve"> </w:t>
      </w:r>
      <w:r w:rsidRPr="00C617E6">
        <w:rPr>
          <w:szCs w:val="18"/>
        </w:rPr>
        <w:t>encombrés</w:t>
      </w:r>
      <w:r w:rsidRPr="00C617E6">
        <w:rPr>
          <w:spacing w:val="-16"/>
          <w:szCs w:val="18"/>
        </w:rPr>
        <w:t xml:space="preserve"> </w:t>
      </w:r>
      <w:r w:rsidRPr="00C617E6">
        <w:rPr>
          <w:szCs w:val="18"/>
        </w:rPr>
        <w:t>de</w:t>
      </w:r>
      <w:r w:rsidRPr="00C617E6">
        <w:rPr>
          <w:spacing w:val="-15"/>
          <w:szCs w:val="18"/>
        </w:rPr>
        <w:t xml:space="preserve"> </w:t>
      </w:r>
      <w:r w:rsidRPr="00C617E6">
        <w:rPr>
          <w:szCs w:val="18"/>
        </w:rPr>
        <w:t>déchets</w:t>
      </w:r>
      <w:r w:rsidRPr="00C617E6">
        <w:rPr>
          <w:spacing w:val="-15"/>
          <w:szCs w:val="18"/>
        </w:rPr>
        <w:t xml:space="preserve"> </w:t>
      </w:r>
      <w:r w:rsidRPr="00C617E6">
        <w:rPr>
          <w:szCs w:val="18"/>
        </w:rPr>
        <w:t>de</w:t>
      </w:r>
      <w:r w:rsidRPr="00C617E6">
        <w:rPr>
          <w:spacing w:val="-14"/>
          <w:szCs w:val="18"/>
        </w:rPr>
        <w:t xml:space="preserve"> </w:t>
      </w:r>
      <w:r w:rsidRPr="00C617E6">
        <w:rPr>
          <w:szCs w:val="18"/>
        </w:rPr>
        <w:t>toute</w:t>
      </w:r>
      <w:r w:rsidRPr="00C617E6">
        <w:rPr>
          <w:spacing w:val="-14"/>
          <w:szCs w:val="18"/>
        </w:rPr>
        <w:t xml:space="preserve"> </w:t>
      </w:r>
      <w:r w:rsidRPr="00C617E6">
        <w:rPr>
          <w:szCs w:val="18"/>
        </w:rPr>
        <w:t>sorte</w:t>
      </w:r>
      <w:r w:rsidRPr="00C617E6">
        <w:rPr>
          <w:spacing w:val="-14"/>
          <w:szCs w:val="18"/>
        </w:rPr>
        <w:t xml:space="preserve"> </w:t>
      </w:r>
      <w:r w:rsidRPr="00C617E6">
        <w:rPr>
          <w:szCs w:val="18"/>
        </w:rPr>
        <w:t>(pierres,</w:t>
      </w:r>
      <w:r w:rsidRPr="00C617E6">
        <w:rPr>
          <w:spacing w:val="-17"/>
          <w:szCs w:val="18"/>
        </w:rPr>
        <w:t xml:space="preserve"> </w:t>
      </w:r>
      <w:r w:rsidRPr="00C617E6">
        <w:rPr>
          <w:szCs w:val="18"/>
        </w:rPr>
        <w:t>cailloux,</w:t>
      </w:r>
      <w:r w:rsidRPr="00C617E6">
        <w:rPr>
          <w:spacing w:val="-16"/>
          <w:szCs w:val="18"/>
        </w:rPr>
        <w:t xml:space="preserve"> </w:t>
      </w:r>
      <w:r w:rsidRPr="00C617E6">
        <w:rPr>
          <w:szCs w:val="18"/>
        </w:rPr>
        <w:t>grillages,</w:t>
      </w:r>
      <w:r w:rsidRPr="00C617E6">
        <w:rPr>
          <w:spacing w:val="-68"/>
          <w:szCs w:val="18"/>
        </w:rPr>
        <w:t xml:space="preserve"> </w:t>
      </w:r>
      <w:r w:rsidRPr="00C617E6">
        <w:rPr>
          <w:w w:val="95"/>
          <w:szCs w:val="18"/>
        </w:rPr>
        <w:t>charriots de supermarchés et autres encombrants, bois, cartons, déchets alimentaires, emballages carton</w:t>
      </w:r>
      <w:r w:rsidRPr="00C617E6">
        <w:rPr>
          <w:spacing w:val="1"/>
          <w:w w:val="95"/>
          <w:szCs w:val="18"/>
        </w:rPr>
        <w:t xml:space="preserve"> </w:t>
      </w:r>
      <w:r w:rsidRPr="00C617E6">
        <w:rPr>
          <w:w w:val="95"/>
          <w:szCs w:val="18"/>
        </w:rPr>
        <w:t>et</w:t>
      </w:r>
      <w:r w:rsidRPr="00C617E6">
        <w:rPr>
          <w:spacing w:val="-11"/>
          <w:w w:val="95"/>
          <w:szCs w:val="18"/>
        </w:rPr>
        <w:t xml:space="preserve"> </w:t>
      </w:r>
      <w:r w:rsidRPr="00C617E6">
        <w:rPr>
          <w:w w:val="95"/>
          <w:szCs w:val="18"/>
        </w:rPr>
        <w:t>papiers,</w:t>
      </w:r>
      <w:r w:rsidRPr="00C617E6">
        <w:rPr>
          <w:spacing w:val="-11"/>
          <w:w w:val="95"/>
          <w:szCs w:val="18"/>
        </w:rPr>
        <w:t xml:space="preserve"> </w:t>
      </w:r>
      <w:r w:rsidRPr="00C617E6">
        <w:rPr>
          <w:w w:val="95"/>
          <w:szCs w:val="18"/>
        </w:rPr>
        <w:t>bouteilles</w:t>
      </w:r>
      <w:r w:rsidRPr="00C617E6">
        <w:rPr>
          <w:spacing w:val="-11"/>
          <w:w w:val="95"/>
          <w:szCs w:val="18"/>
        </w:rPr>
        <w:t xml:space="preserve"> </w:t>
      </w:r>
      <w:r w:rsidRPr="00C617E6">
        <w:rPr>
          <w:w w:val="95"/>
          <w:szCs w:val="18"/>
        </w:rPr>
        <w:t>en</w:t>
      </w:r>
      <w:r w:rsidRPr="00C617E6">
        <w:rPr>
          <w:spacing w:val="-8"/>
          <w:w w:val="95"/>
          <w:szCs w:val="18"/>
        </w:rPr>
        <w:t xml:space="preserve"> </w:t>
      </w:r>
      <w:r w:rsidRPr="00C617E6">
        <w:rPr>
          <w:w w:val="95"/>
          <w:szCs w:val="18"/>
        </w:rPr>
        <w:t>verre,</w:t>
      </w:r>
      <w:r w:rsidRPr="00C617E6">
        <w:rPr>
          <w:spacing w:val="-11"/>
          <w:w w:val="95"/>
          <w:szCs w:val="18"/>
        </w:rPr>
        <w:t xml:space="preserve"> </w:t>
      </w:r>
      <w:r w:rsidRPr="00C617E6">
        <w:rPr>
          <w:w w:val="95"/>
          <w:szCs w:val="18"/>
        </w:rPr>
        <w:t>pack</w:t>
      </w:r>
      <w:r w:rsidRPr="00C617E6">
        <w:rPr>
          <w:spacing w:val="-9"/>
          <w:w w:val="95"/>
          <w:szCs w:val="18"/>
        </w:rPr>
        <w:t xml:space="preserve"> </w:t>
      </w:r>
      <w:r w:rsidRPr="00C617E6">
        <w:rPr>
          <w:w w:val="95"/>
          <w:szCs w:val="18"/>
        </w:rPr>
        <w:t>de</w:t>
      </w:r>
      <w:r w:rsidRPr="00C617E6">
        <w:rPr>
          <w:spacing w:val="-6"/>
          <w:w w:val="95"/>
          <w:szCs w:val="18"/>
        </w:rPr>
        <w:t xml:space="preserve"> </w:t>
      </w:r>
      <w:r w:rsidRPr="00C617E6">
        <w:rPr>
          <w:w w:val="95"/>
          <w:szCs w:val="18"/>
        </w:rPr>
        <w:t>boissons,</w:t>
      </w:r>
      <w:r w:rsidRPr="00C617E6">
        <w:rPr>
          <w:spacing w:val="-9"/>
          <w:w w:val="95"/>
          <w:szCs w:val="18"/>
        </w:rPr>
        <w:t xml:space="preserve"> </w:t>
      </w:r>
      <w:r w:rsidRPr="00C617E6">
        <w:rPr>
          <w:w w:val="95"/>
          <w:szCs w:val="18"/>
        </w:rPr>
        <w:t>mégots,</w:t>
      </w:r>
      <w:r w:rsidRPr="00C617E6">
        <w:rPr>
          <w:spacing w:val="-11"/>
          <w:w w:val="95"/>
          <w:szCs w:val="18"/>
        </w:rPr>
        <w:t xml:space="preserve"> </w:t>
      </w:r>
      <w:r w:rsidRPr="00C617E6">
        <w:rPr>
          <w:w w:val="95"/>
          <w:szCs w:val="18"/>
        </w:rPr>
        <w:t>crachats…),</w:t>
      </w:r>
    </w:p>
    <w:p w:rsidR="00FD4A84" w:rsidRPr="00C617E6" w:rsidRDefault="00FD4A84" w:rsidP="00FD4A84">
      <w:pPr>
        <w:pStyle w:val="Corpsdetexte"/>
        <w:spacing w:after="0"/>
        <w:ind w:left="425" w:right="182"/>
        <w:jc w:val="both"/>
        <w:rPr>
          <w:szCs w:val="18"/>
        </w:rPr>
      </w:pPr>
      <w:r w:rsidRPr="00C617E6">
        <w:rPr>
          <w:b/>
          <w:szCs w:val="18"/>
        </w:rPr>
        <w:t xml:space="preserve">CONSIDERANT </w:t>
      </w:r>
      <w:r w:rsidRPr="00C617E6">
        <w:rPr>
          <w:w w:val="95"/>
          <w:szCs w:val="18"/>
        </w:rPr>
        <w:t>les dégâts occasionnés sur les véhicules, les mobiliers urbains, la voirie, les bâtiments et les</w:t>
      </w:r>
      <w:r w:rsidRPr="00C617E6">
        <w:rPr>
          <w:spacing w:val="1"/>
          <w:w w:val="95"/>
          <w:szCs w:val="18"/>
        </w:rPr>
        <w:t xml:space="preserve"> </w:t>
      </w:r>
      <w:r w:rsidRPr="00C617E6">
        <w:rPr>
          <w:szCs w:val="18"/>
        </w:rPr>
        <w:t>équipements</w:t>
      </w:r>
      <w:r w:rsidRPr="00C617E6">
        <w:rPr>
          <w:spacing w:val="-17"/>
          <w:szCs w:val="18"/>
        </w:rPr>
        <w:t xml:space="preserve"> </w:t>
      </w:r>
      <w:r w:rsidRPr="00C617E6">
        <w:rPr>
          <w:szCs w:val="18"/>
        </w:rPr>
        <w:t>publics</w:t>
      </w:r>
      <w:r w:rsidRPr="00C617E6">
        <w:rPr>
          <w:spacing w:val="-17"/>
          <w:szCs w:val="18"/>
        </w:rPr>
        <w:t xml:space="preserve"> </w:t>
      </w:r>
      <w:r w:rsidRPr="00C617E6">
        <w:rPr>
          <w:szCs w:val="18"/>
        </w:rPr>
        <w:t>ou</w:t>
      </w:r>
      <w:r w:rsidRPr="00C617E6">
        <w:rPr>
          <w:spacing w:val="-16"/>
          <w:szCs w:val="18"/>
        </w:rPr>
        <w:t xml:space="preserve"> </w:t>
      </w:r>
      <w:r w:rsidRPr="00C617E6">
        <w:rPr>
          <w:szCs w:val="18"/>
        </w:rPr>
        <w:t>privés,</w:t>
      </w:r>
    </w:p>
    <w:p w:rsidR="00FD4A84" w:rsidRPr="00C617E6" w:rsidRDefault="00FD4A84" w:rsidP="00FD4A84">
      <w:pPr>
        <w:ind w:left="426"/>
        <w:jc w:val="both"/>
        <w:rPr>
          <w:bCs/>
          <w:szCs w:val="18"/>
        </w:rPr>
      </w:pPr>
      <w:r w:rsidRPr="00C617E6">
        <w:rPr>
          <w:b/>
          <w:szCs w:val="18"/>
        </w:rPr>
        <w:t>CONSIDERANT</w:t>
      </w:r>
      <w:r w:rsidRPr="00C617E6">
        <w:rPr>
          <w:bCs/>
          <w:szCs w:val="18"/>
        </w:rPr>
        <w:t xml:space="preserve"> les consommations de protoxyde d’azote et les abandons de déchets liés sur la voie publique ou les voies privées ouvertes à la circulation du public, </w:t>
      </w:r>
    </w:p>
    <w:p w:rsidR="00FD4A84" w:rsidRPr="00C617E6" w:rsidRDefault="00FD4A84" w:rsidP="00FD4A84">
      <w:pPr>
        <w:ind w:left="426"/>
        <w:jc w:val="both"/>
        <w:rPr>
          <w:szCs w:val="18"/>
        </w:rPr>
      </w:pPr>
      <w:r w:rsidRPr="00C617E6">
        <w:rPr>
          <w:b/>
          <w:szCs w:val="18"/>
        </w:rPr>
        <w:t>CONSIDERANT</w:t>
      </w:r>
      <w:r w:rsidRPr="00C617E6">
        <w:rPr>
          <w:szCs w:val="18"/>
        </w:rPr>
        <w:t xml:space="preserve"> les conséquences des effets occasionnés pour la santé, notamment celle des plus jeunes,</w:t>
      </w:r>
    </w:p>
    <w:p w:rsidR="00FD4A84" w:rsidRPr="00C617E6" w:rsidRDefault="00FD4A84" w:rsidP="00FD4A84">
      <w:pPr>
        <w:ind w:left="426"/>
        <w:jc w:val="both"/>
        <w:rPr>
          <w:szCs w:val="18"/>
        </w:rPr>
      </w:pPr>
      <w:r w:rsidRPr="00C617E6">
        <w:rPr>
          <w:b/>
          <w:szCs w:val="18"/>
        </w:rPr>
        <w:t>CONSIDERANT</w:t>
      </w:r>
      <w:r w:rsidRPr="00C617E6">
        <w:rPr>
          <w:szCs w:val="18"/>
        </w:rPr>
        <w:t xml:space="preserve"> qu’il appartient à M. le Maire de prendre toute mesure de Police afin de préserver le bon ordre et notamment de maintenir la tranquillité, la salubrité et la sécurité publiques;</w:t>
      </w:r>
    </w:p>
    <w:p w:rsidR="006439BA" w:rsidRPr="001B483D" w:rsidRDefault="006439BA" w:rsidP="000F749B">
      <w:pPr>
        <w:jc w:val="both"/>
        <w:rPr>
          <w:rFonts w:cs="Open Sans Light"/>
        </w:rPr>
      </w:pPr>
    </w:p>
    <w:p w:rsidR="006439BA" w:rsidRPr="001B483D" w:rsidRDefault="006439BA" w:rsidP="001B483D">
      <w:pPr>
        <w:rPr>
          <w:rFonts w:ascii="Open Sans" w:hAnsi="Open Sans" w:cs="Open Sans"/>
        </w:rPr>
      </w:pPr>
    </w:p>
    <w:p w:rsidR="006439BA" w:rsidRPr="001B483D" w:rsidRDefault="006439BA" w:rsidP="001B483D">
      <w:pPr>
        <w:rPr>
          <w:rFonts w:ascii="Open Sans" w:hAnsi="Open Sans" w:cs="Open Sans"/>
        </w:rPr>
      </w:pPr>
    </w:p>
    <w:p w:rsidR="006439BA" w:rsidRPr="001D6B22" w:rsidRDefault="006439BA" w:rsidP="001B483D">
      <w:pPr>
        <w:pStyle w:val="Arrtdoc"/>
        <w:rPr>
          <w:b w:val="0"/>
          <w:sz w:val="22"/>
        </w:rPr>
      </w:pPr>
      <w:r w:rsidRPr="001D6B22">
        <w:rPr>
          <w:b w:val="0"/>
          <w:sz w:val="22"/>
        </w:rPr>
        <w:t>ARRETE</w:t>
      </w:r>
    </w:p>
    <w:p w:rsidR="006439BA" w:rsidRDefault="006439BA" w:rsidP="0023254A">
      <w:pPr>
        <w:tabs>
          <w:tab w:val="left" w:pos="3686"/>
        </w:tabs>
        <w:ind w:left="567"/>
        <w:jc w:val="center"/>
      </w:pPr>
    </w:p>
    <w:p w:rsidR="00561361" w:rsidRDefault="00561361" w:rsidP="0023254A">
      <w:pPr>
        <w:tabs>
          <w:tab w:val="left" w:pos="3686"/>
        </w:tabs>
        <w:ind w:left="567"/>
        <w:jc w:val="center"/>
      </w:pPr>
    </w:p>
    <w:p w:rsidR="00FD4A84" w:rsidRPr="00FD4A84" w:rsidRDefault="00FD4A84" w:rsidP="00FD4A84">
      <w:pPr>
        <w:ind w:left="426"/>
        <w:jc w:val="both"/>
        <w:rPr>
          <w:b/>
        </w:rPr>
      </w:pPr>
      <w:r w:rsidRPr="000927A5">
        <w:rPr>
          <w:b/>
          <w:u w:val="single"/>
        </w:rPr>
        <w:t>ARTICLE 1</w:t>
      </w:r>
      <w:r w:rsidRPr="00FD4A84">
        <w:rPr>
          <w:b/>
        </w:rPr>
        <w:t> :</w:t>
      </w:r>
    </w:p>
    <w:p w:rsidR="00FD4A84" w:rsidRPr="001F59B4" w:rsidRDefault="00FD4A84" w:rsidP="00CF163B">
      <w:pPr>
        <w:ind w:left="426"/>
        <w:jc w:val="both"/>
        <w:rPr>
          <w:bCs/>
        </w:rPr>
      </w:pPr>
      <w:r w:rsidRPr="001F59B4">
        <w:rPr>
          <w:bCs/>
        </w:rPr>
        <w:t>En complément</w:t>
      </w:r>
      <w:r>
        <w:rPr>
          <w:bCs/>
        </w:rPr>
        <w:t xml:space="preserve"> des </w:t>
      </w:r>
      <w:r w:rsidRPr="0048619D">
        <w:rPr>
          <w:bCs/>
        </w:rPr>
        <w:t>mesures de Police</w:t>
      </w:r>
      <w:r>
        <w:rPr>
          <w:bCs/>
        </w:rPr>
        <w:t xml:space="preserve"> prises à l’occasion des fêtes de fin d’année et</w:t>
      </w:r>
      <w:r w:rsidRPr="001F59B4">
        <w:rPr>
          <w:bCs/>
        </w:rPr>
        <w:t xml:space="preserve"> en préparation des soirées et nuit</w:t>
      </w:r>
      <w:r w:rsidR="0020766E">
        <w:rPr>
          <w:bCs/>
        </w:rPr>
        <w:t>s des 24, 25 et 31 décembre 2025</w:t>
      </w:r>
      <w:r w:rsidRPr="001F59B4">
        <w:rPr>
          <w:bCs/>
        </w:rPr>
        <w:t xml:space="preserve"> et du 1</w:t>
      </w:r>
      <w:r w:rsidRPr="001F59B4">
        <w:rPr>
          <w:bCs/>
          <w:vertAlign w:val="superscript"/>
        </w:rPr>
        <w:t>er</w:t>
      </w:r>
      <w:r w:rsidR="0020766E">
        <w:rPr>
          <w:bCs/>
        </w:rPr>
        <w:t xml:space="preserve"> janvier 2026</w:t>
      </w:r>
      <w:r w:rsidR="00CF163B">
        <w:rPr>
          <w:bCs/>
        </w:rPr>
        <w:t xml:space="preserve"> de 20h00 à 06</w:t>
      </w:r>
      <w:r w:rsidRPr="001F59B4">
        <w:rPr>
          <w:bCs/>
        </w:rPr>
        <w:t>h00, il est strictement interdit :</w:t>
      </w:r>
    </w:p>
    <w:p w:rsidR="00FD4A84" w:rsidRPr="00FD4A84" w:rsidRDefault="00FD4A84" w:rsidP="00FD4A84">
      <w:pPr>
        <w:pStyle w:val="Paragraphedeliste"/>
        <w:numPr>
          <w:ilvl w:val="0"/>
          <w:numId w:val="2"/>
        </w:numPr>
        <w:overflowPunct w:val="0"/>
        <w:autoSpaceDE w:val="0"/>
        <w:autoSpaceDN w:val="0"/>
        <w:adjustRightInd w:val="0"/>
        <w:spacing w:after="0" w:line="240" w:lineRule="auto"/>
        <w:jc w:val="both"/>
        <w:textAlignment w:val="baseline"/>
        <w:rPr>
          <w:rFonts w:ascii="Open Sans Light" w:hAnsi="Open Sans Light" w:cs="Open Sans Light"/>
          <w:bCs/>
          <w:sz w:val="18"/>
          <w:szCs w:val="18"/>
        </w:rPr>
      </w:pPr>
      <w:r w:rsidRPr="00FD4A84">
        <w:rPr>
          <w:rFonts w:ascii="Open Sans Light" w:hAnsi="Open Sans Light" w:cs="Open Sans Light"/>
          <w:bCs/>
          <w:sz w:val="18"/>
          <w:szCs w:val="18"/>
        </w:rPr>
        <w:t xml:space="preserve">de détenir, ou consommer toute substance ou produit alcoolisé, </w:t>
      </w:r>
    </w:p>
    <w:p w:rsidR="00FD4A84" w:rsidRPr="00FD4A84" w:rsidRDefault="00FD4A84" w:rsidP="00FD4A84">
      <w:pPr>
        <w:pStyle w:val="Paragraphedeliste"/>
        <w:numPr>
          <w:ilvl w:val="0"/>
          <w:numId w:val="2"/>
        </w:numPr>
        <w:overflowPunct w:val="0"/>
        <w:autoSpaceDE w:val="0"/>
        <w:autoSpaceDN w:val="0"/>
        <w:adjustRightInd w:val="0"/>
        <w:spacing w:after="0" w:line="240" w:lineRule="auto"/>
        <w:jc w:val="both"/>
        <w:textAlignment w:val="baseline"/>
        <w:rPr>
          <w:rFonts w:ascii="Open Sans Light" w:hAnsi="Open Sans Light" w:cs="Open Sans Light"/>
          <w:bCs/>
          <w:sz w:val="18"/>
          <w:szCs w:val="18"/>
        </w:rPr>
      </w:pPr>
      <w:r w:rsidRPr="00FD4A84">
        <w:rPr>
          <w:rFonts w:ascii="Open Sans Light" w:hAnsi="Open Sans Light" w:cs="Open Sans Light"/>
          <w:bCs/>
          <w:sz w:val="18"/>
          <w:szCs w:val="18"/>
        </w:rPr>
        <w:t xml:space="preserve">de détenir, transporter ou consommer du protoxyde d’azote, </w:t>
      </w:r>
    </w:p>
    <w:p w:rsidR="00FD4A84" w:rsidRPr="00FD4A84" w:rsidRDefault="00FD4A84" w:rsidP="00FD4A84">
      <w:pPr>
        <w:pStyle w:val="Paragraphedeliste"/>
        <w:numPr>
          <w:ilvl w:val="0"/>
          <w:numId w:val="2"/>
        </w:numPr>
        <w:overflowPunct w:val="0"/>
        <w:autoSpaceDE w:val="0"/>
        <w:autoSpaceDN w:val="0"/>
        <w:adjustRightInd w:val="0"/>
        <w:spacing w:after="0" w:line="240" w:lineRule="auto"/>
        <w:jc w:val="both"/>
        <w:textAlignment w:val="baseline"/>
        <w:rPr>
          <w:rFonts w:ascii="Open Sans Light" w:hAnsi="Open Sans Light" w:cs="Open Sans Light"/>
          <w:bCs/>
          <w:sz w:val="18"/>
          <w:szCs w:val="18"/>
        </w:rPr>
      </w:pPr>
      <w:r w:rsidRPr="00FD4A84">
        <w:rPr>
          <w:rFonts w:ascii="Open Sans Light" w:hAnsi="Open Sans Light" w:cs="Open Sans Light"/>
          <w:bCs/>
          <w:sz w:val="18"/>
          <w:szCs w:val="18"/>
        </w:rPr>
        <w:t xml:space="preserve">de détenir, transporter ou utiliser des fumigènes, mortiers, pétards et feux d'artifice, </w:t>
      </w:r>
    </w:p>
    <w:p w:rsidR="00FD4A84" w:rsidRPr="00FD4A84" w:rsidRDefault="00FD4A84" w:rsidP="00FD4A84">
      <w:pPr>
        <w:pStyle w:val="Paragraphedeliste"/>
        <w:numPr>
          <w:ilvl w:val="0"/>
          <w:numId w:val="2"/>
        </w:numPr>
        <w:overflowPunct w:val="0"/>
        <w:autoSpaceDE w:val="0"/>
        <w:autoSpaceDN w:val="0"/>
        <w:adjustRightInd w:val="0"/>
        <w:spacing w:after="0" w:line="240" w:lineRule="auto"/>
        <w:jc w:val="both"/>
        <w:textAlignment w:val="baseline"/>
        <w:rPr>
          <w:rFonts w:ascii="Open Sans Light" w:hAnsi="Open Sans Light" w:cs="Open Sans Light"/>
          <w:bCs/>
          <w:sz w:val="18"/>
          <w:szCs w:val="18"/>
        </w:rPr>
      </w:pPr>
      <w:r w:rsidRPr="00FD4A84">
        <w:rPr>
          <w:rFonts w:ascii="Open Sans Light" w:hAnsi="Open Sans Light" w:cs="Open Sans Light"/>
          <w:bCs/>
          <w:sz w:val="18"/>
          <w:szCs w:val="18"/>
        </w:rPr>
        <w:t>de détenir, transporter ou utiliser des produits incendiaires, inflammables ou chimiques,</w:t>
      </w:r>
    </w:p>
    <w:p w:rsidR="00FD4A84" w:rsidRPr="00FD4A84" w:rsidRDefault="00FD4A84" w:rsidP="00FD4A84">
      <w:pPr>
        <w:pStyle w:val="Paragraphedeliste"/>
        <w:numPr>
          <w:ilvl w:val="0"/>
          <w:numId w:val="2"/>
        </w:numPr>
        <w:overflowPunct w:val="0"/>
        <w:autoSpaceDE w:val="0"/>
        <w:autoSpaceDN w:val="0"/>
        <w:adjustRightInd w:val="0"/>
        <w:spacing w:after="0" w:line="240" w:lineRule="auto"/>
        <w:jc w:val="both"/>
        <w:textAlignment w:val="baseline"/>
        <w:rPr>
          <w:rFonts w:ascii="Open Sans Light" w:hAnsi="Open Sans Light" w:cs="Open Sans Light"/>
          <w:bCs/>
          <w:sz w:val="18"/>
          <w:szCs w:val="18"/>
        </w:rPr>
      </w:pPr>
      <w:r w:rsidRPr="00FD4A84">
        <w:rPr>
          <w:rFonts w:ascii="Open Sans Light" w:hAnsi="Open Sans Light" w:cs="Open Sans Light"/>
          <w:bCs/>
          <w:sz w:val="18"/>
          <w:szCs w:val="18"/>
        </w:rPr>
        <w:t>de transporter tous matériaux de gros gabarit (type palette de bois, bois de chauffage ou de chantier et autre matériaux susceptibles d’être détournés de leur destination initiale…), susceptibles d’être enflammés.</w:t>
      </w:r>
    </w:p>
    <w:p w:rsidR="00FD4A84" w:rsidRPr="001F59B4" w:rsidRDefault="00FD4A84" w:rsidP="00FD4A84">
      <w:pPr>
        <w:ind w:left="426"/>
        <w:jc w:val="both"/>
        <w:rPr>
          <w:bCs/>
        </w:rPr>
      </w:pPr>
    </w:p>
    <w:p w:rsidR="00FD4A84" w:rsidRPr="001F59B4" w:rsidRDefault="00FD4A84" w:rsidP="00FD4A84">
      <w:pPr>
        <w:ind w:left="426"/>
        <w:jc w:val="both"/>
        <w:rPr>
          <w:bCs/>
        </w:rPr>
      </w:pPr>
      <w:r w:rsidRPr="001F59B4">
        <w:rPr>
          <w:bCs/>
        </w:rPr>
        <w:t>Cette interdiction stricte est effective dans les e</w:t>
      </w:r>
      <w:r>
        <w:rPr>
          <w:bCs/>
        </w:rPr>
        <w:t xml:space="preserve">spaces et voies publiques, et les espaces et voies </w:t>
      </w:r>
      <w:r w:rsidRPr="001F59B4">
        <w:rPr>
          <w:bCs/>
        </w:rPr>
        <w:t>ouvert</w:t>
      </w:r>
      <w:r>
        <w:rPr>
          <w:bCs/>
        </w:rPr>
        <w:t>e</w:t>
      </w:r>
      <w:r w:rsidRPr="001F59B4">
        <w:rPr>
          <w:bCs/>
        </w:rPr>
        <w:t>s à la circulation du public suivants :</w:t>
      </w:r>
    </w:p>
    <w:p w:rsidR="00FD4A84" w:rsidRPr="001F59B4" w:rsidRDefault="00FD4A84" w:rsidP="00FD4A84">
      <w:pPr>
        <w:ind w:left="426"/>
        <w:jc w:val="both"/>
        <w:rPr>
          <w:bCs/>
        </w:rPr>
      </w:pPr>
    </w:p>
    <w:p w:rsidR="00FD4A84" w:rsidRPr="001F59B4" w:rsidRDefault="00FD4A84" w:rsidP="00FD4A84">
      <w:pPr>
        <w:numPr>
          <w:ilvl w:val="0"/>
          <w:numId w:val="2"/>
        </w:numPr>
        <w:overflowPunct w:val="0"/>
        <w:autoSpaceDE w:val="0"/>
        <w:autoSpaceDN w:val="0"/>
        <w:adjustRightInd w:val="0"/>
        <w:jc w:val="both"/>
        <w:textAlignment w:val="baseline"/>
        <w:rPr>
          <w:bCs/>
        </w:rPr>
      </w:pPr>
      <w:r w:rsidRPr="001F59B4">
        <w:rPr>
          <w:bCs/>
        </w:rPr>
        <w:t xml:space="preserve">Quartier de Palmer et La Morlette au sein de l’espace comprenant l’avenue Carnot, l’avenue </w:t>
      </w:r>
      <w:r>
        <w:rPr>
          <w:bCs/>
        </w:rPr>
        <w:t xml:space="preserve">René </w:t>
      </w:r>
      <w:r w:rsidRPr="001F59B4">
        <w:rPr>
          <w:bCs/>
        </w:rPr>
        <w:t>Cassagne, l’avenue Roger Schwob, l’avenue Vincent Auriol et le parc Palmer.</w:t>
      </w:r>
    </w:p>
    <w:p w:rsidR="00FD4A84" w:rsidRPr="001F59B4" w:rsidRDefault="00FD4A84" w:rsidP="00FD4A84">
      <w:pPr>
        <w:numPr>
          <w:ilvl w:val="0"/>
          <w:numId w:val="2"/>
        </w:numPr>
        <w:overflowPunct w:val="0"/>
        <w:autoSpaceDE w:val="0"/>
        <w:autoSpaceDN w:val="0"/>
        <w:adjustRightInd w:val="0"/>
        <w:jc w:val="both"/>
        <w:textAlignment w:val="baseline"/>
        <w:rPr>
          <w:bCs/>
        </w:rPr>
      </w:pPr>
      <w:r w:rsidRPr="001F59B4">
        <w:rPr>
          <w:bCs/>
        </w:rPr>
        <w:t xml:space="preserve">Quartier de Beausite au sein de l’espace comprenant la rue </w:t>
      </w:r>
      <w:r>
        <w:rPr>
          <w:bCs/>
        </w:rPr>
        <w:t xml:space="preserve">du </w:t>
      </w:r>
      <w:r w:rsidRPr="001F59B4">
        <w:rPr>
          <w:bCs/>
        </w:rPr>
        <w:t xml:space="preserve">Maréchal Foch, la rue Emile Zola, </w:t>
      </w:r>
      <w:r>
        <w:rPr>
          <w:bCs/>
        </w:rPr>
        <w:t>la rue Jean Raymond Guyon et la rue Marcel Paul</w:t>
      </w:r>
      <w:r w:rsidRPr="001F59B4">
        <w:rPr>
          <w:bCs/>
        </w:rPr>
        <w:t>.</w:t>
      </w:r>
    </w:p>
    <w:p w:rsidR="00FD4A84" w:rsidRPr="001F59B4" w:rsidRDefault="00FD4A84" w:rsidP="00FD4A84">
      <w:pPr>
        <w:numPr>
          <w:ilvl w:val="0"/>
          <w:numId w:val="2"/>
        </w:numPr>
        <w:overflowPunct w:val="0"/>
        <w:autoSpaceDE w:val="0"/>
        <w:autoSpaceDN w:val="0"/>
        <w:adjustRightInd w:val="0"/>
        <w:jc w:val="both"/>
        <w:textAlignment w:val="baseline"/>
        <w:rPr>
          <w:bCs/>
        </w:rPr>
      </w:pPr>
      <w:r w:rsidRPr="001F59B4">
        <w:rPr>
          <w:bCs/>
        </w:rPr>
        <w:t xml:space="preserve">Quartier La </w:t>
      </w:r>
      <w:proofErr w:type="spellStart"/>
      <w:r w:rsidRPr="001F59B4">
        <w:rPr>
          <w:bCs/>
        </w:rPr>
        <w:t>Saraillère</w:t>
      </w:r>
      <w:proofErr w:type="spellEnd"/>
      <w:r w:rsidRPr="001F59B4">
        <w:rPr>
          <w:bCs/>
        </w:rPr>
        <w:t xml:space="preserve"> et La Marègu</w:t>
      </w:r>
      <w:r w:rsidR="007B5DC6">
        <w:rPr>
          <w:bCs/>
        </w:rPr>
        <w:t>e au sein de l’espace compris entre</w:t>
      </w:r>
      <w:r w:rsidRPr="001F59B4">
        <w:rPr>
          <w:bCs/>
        </w:rPr>
        <w:t xml:space="preserve"> l’avenue Jean Zay, l’avenue Georges Clémenceau, la rue Jean Cocteau, la rue André Gide, l’avenue Hubert </w:t>
      </w:r>
      <w:proofErr w:type="spellStart"/>
      <w:r w:rsidRPr="001F59B4">
        <w:rPr>
          <w:bCs/>
        </w:rPr>
        <w:t>Dubedout</w:t>
      </w:r>
      <w:proofErr w:type="spellEnd"/>
      <w:r w:rsidRPr="001F59B4">
        <w:rPr>
          <w:bCs/>
        </w:rPr>
        <w:t xml:space="preserve"> et l’avenue René Cassagne.</w:t>
      </w:r>
    </w:p>
    <w:p w:rsidR="00FD4A84" w:rsidRPr="001F59B4" w:rsidRDefault="00FD4A84" w:rsidP="00FD4A84">
      <w:pPr>
        <w:ind w:left="426"/>
        <w:jc w:val="both"/>
        <w:rPr>
          <w:bCs/>
        </w:rPr>
      </w:pPr>
    </w:p>
    <w:p w:rsidR="00FD4A84" w:rsidRPr="001F59B4" w:rsidRDefault="00FD4A84" w:rsidP="00FD4A84">
      <w:pPr>
        <w:ind w:left="426"/>
        <w:jc w:val="both"/>
      </w:pPr>
      <w:r w:rsidRPr="001F59B4">
        <w:rPr>
          <w:b/>
          <w:u w:val="single"/>
        </w:rPr>
        <w:t>ARTICLE 2</w:t>
      </w:r>
      <w:r w:rsidRPr="001F59B4">
        <w:rPr>
          <w:b/>
        </w:rPr>
        <w:t> :</w:t>
      </w:r>
    </w:p>
    <w:p w:rsidR="00FD4A84" w:rsidRDefault="00FD4A84" w:rsidP="00FD4A84">
      <w:pPr>
        <w:ind w:left="426"/>
        <w:jc w:val="both"/>
        <w:rPr>
          <w:bCs/>
        </w:rPr>
      </w:pPr>
      <w:r w:rsidRPr="001F59B4">
        <w:rPr>
          <w:bCs/>
        </w:rPr>
        <w:t xml:space="preserve">Durant la période et </w:t>
      </w:r>
      <w:r>
        <w:rPr>
          <w:bCs/>
        </w:rPr>
        <w:t>au sein des espaces</w:t>
      </w:r>
      <w:r w:rsidRPr="001F59B4">
        <w:rPr>
          <w:bCs/>
        </w:rPr>
        <w:t xml:space="preserve"> décrits à l’article premier, tous les </w:t>
      </w:r>
      <w:r w:rsidRPr="000927A5">
        <w:rPr>
          <w:b/>
          <w:bCs/>
        </w:rPr>
        <w:t xml:space="preserve">regroupements </w:t>
      </w:r>
      <w:r w:rsidR="00CF163B" w:rsidRPr="000927A5">
        <w:rPr>
          <w:b/>
          <w:bCs/>
        </w:rPr>
        <w:t>et attroupements</w:t>
      </w:r>
      <w:r w:rsidR="00CF163B">
        <w:rPr>
          <w:bCs/>
        </w:rPr>
        <w:t xml:space="preserve"> </w:t>
      </w:r>
      <w:r w:rsidR="00CF163B" w:rsidRPr="000927A5">
        <w:rPr>
          <w:b/>
          <w:bCs/>
        </w:rPr>
        <w:t>de plus de trois</w:t>
      </w:r>
      <w:r w:rsidRPr="000927A5">
        <w:rPr>
          <w:b/>
          <w:bCs/>
        </w:rPr>
        <w:t xml:space="preserve"> personnes</w:t>
      </w:r>
      <w:r w:rsidRPr="001F59B4">
        <w:rPr>
          <w:bCs/>
        </w:rPr>
        <w:t xml:space="preserve"> entrainant des occupations prolongées sur les espaces publics ou espaces privés ouverts à la circulation du public, entravant la libre circulation de personnes et des véhicules, générant des troubles de voisinage et portant atteinte à l’ordre, la sécurité, et la salubrité sont strictement interdits</w:t>
      </w:r>
      <w:r>
        <w:rPr>
          <w:bCs/>
        </w:rPr>
        <w:t>.</w:t>
      </w:r>
    </w:p>
    <w:p w:rsidR="00CF163B" w:rsidRDefault="00CF163B" w:rsidP="00FD4A84">
      <w:pPr>
        <w:ind w:left="426"/>
        <w:jc w:val="both"/>
        <w:rPr>
          <w:bCs/>
        </w:rPr>
      </w:pPr>
    </w:p>
    <w:p w:rsidR="00CF163B" w:rsidRPr="0044270F" w:rsidRDefault="00CF163B" w:rsidP="00CF163B">
      <w:pPr>
        <w:ind w:left="426"/>
        <w:jc w:val="both"/>
        <w:rPr>
          <w:b/>
          <w:u w:val="single"/>
        </w:rPr>
      </w:pPr>
      <w:r>
        <w:rPr>
          <w:b/>
          <w:u w:val="single"/>
        </w:rPr>
        <w:t>ARTICLE 3</w:t>
      </w:r>
      <w:r w:rsidRPr="0044270F">
        <w:rPr>
          <w:b/>
          <w:u w:val="single"/>
        </w:rPr>
        <w:t> :</w:t>
      </w:r>
    </w:p>
    <w:p w:rsidR="00CF163B" w:rsidRDefault="00CF163B" w:rsidP="00CF163B">
      <w:pPr>
        <w:tabs>
          <w:tab w:val="left" w:pos="709"/>
          <w:tab w:val="left" w:pos="3686"/>
        </w:tabs>
        <w:ind w:left="426"/>
        <w:jc w:val="both"/>
        <w:rPr>
          <w:rFonts w:cs="Open Sans Light"/>
          <w:szCs w:val="18"/>
        </w:rPr>
      </w:pPr>
      <w:r w:rsidRPr="001F59B4">
        <w:rPr>
          <w:bCs/>
        </w:rPr>
        <w:t xml:space="preserve">Durant la période et </w:t>
      </w:r>
      <w:r>
        <w:rPr>
          <w:bCs/>
        </w:rPr>
        <w:t>au sein des espaces</w:t>
      </w:r>
      <w:r w:rsidRPr="001F59B4">
        <w:rPr>
          <w:bCs/>
        </w:rPr>
        <w:t xml:space="preserve"> décrits à l’article premier</w:t>
      </w:r>
      <w:r>
        <w:rPr>
          <w:rFonts w:cs="Open Sans Light"/>
          <w:szCs w:val="18"/>
        </w:rPr>
        <w:t xml:space="preserve">, </w:t>
      </w:r>
      <w:r w:rsidRPr="000927A5">
        <w:rPr>
          <w:rFonts w:cs="Open Sans Light"/>
          <w:b/>
          <w:szCs w:val="18"/>
        </w:rPr>
        <w:t>la circulation des mineurs  non accompagnés</w:t>
      </w:r>
      <w:r>
        <w:rPr>
          <w:rFonts w:cs="Open Sans Light"/>
          <w:szCs w:val="18"/>
        </w:rPr>
        <w:t xml:space="preserve"> par son représentant légal majeur est interdite.</w:t>
      </w:r>
    </w:p>
    <w:p w:rsidR="00CF163B" w:rsidRPr="007B5DC6" w:rsidRDefault="00CF163B" w:rsidP="00CF163B">
      <w:pPr>
        <w:tabs>
          <w:tab w:val="left" w:pos="709"/>
          <w:tab w:val="left" w:pos="3686"/>
        </w:tabs>
        <w:ind w:left="426"/>
        <w:jc w:val="both"/>
        <w:rPr>
          <w:rFonts w:cs="Open Sans Light"/>
          <w:b/>
          <w:szCs w:val="18"/>
        </w:rPr>
      </w:pPr>
      <w:r w:rsidRPr="007B5DC6">
        <w:rPr>
          <w:rFonts w:cs="Open Sans Light"/>
          <w:b/>
          <w:szCs w:val="18"/>
        </w:rPr>
        <w:t>La présente disposition est mise en place sur l’ensemble du territoire de la commune de Cenon.</w:t>
      </w:r>
    </w:p>
    <w:p w:rsidR="00CF163B" w:rsidRPr="00CF163B" w:rsidRDefault="00CF163B" w:rsidP="00CF163B">
      <w:pPr>
        <w:jc w:val="both"/>
        <w:rPr>
          <w:bCs/>
          <w:sz w:val="12"/>
          <w:szCs w:val="12"/>
        </w:rPr>
      </w:pPr>
    </w:p>
    <w:p w:rsidR="00CF163B" w:rsidRDefault="00CF163B" w:rsidP="00CF163B">
      <w:pPr>
        <w:ind w:left="426"/>
        <w:jc w:val="both"/>
        <w:rPr>
          <w:bCs/>
          <w:color w:val="000000" w:themeColor="text1"/>
          <w:szCs w:val="18"/>
        </w:rPr>
      </w:pPr>
      <w:r>
        <w:rPr>
          <w:bCs/>
          <w:color w:val="000000" w:themeColor="text1"/>
          <w:szCs w:val="18"/>
        </w:rPr>
        <w:t>En cas d’urgence ou de risque de danger immédiat pour lui ou pour autrui, tout mineur de moins de 18 ans en infraction avec les dispositions de l’article premier pourra être reconduit à son domicile par les agents de la Police Nationale, sans préjudice des sanctions pénales fixées par l’article R 610-5 du code pénal.</w:t>
      </w:r>
    </w:p>
    <w:p w:rsidR="00CF163B" w:rsidRPr="00CF163B" w:rsidRDefault="00CF163B" w:rsidP="00CF163B">
      <w:pPr>
        <w:ind w:left="426"/>
        <w:jc w:val="both"/>
        <w:rPr>
          <w:bCs/>
          <w:color w:val="000000" w:themeColor="text1"/>
          <w:sz w:val="12"/>
          <w:szCs w:val="12"/>
        </w:rPr>
      </w:pPr>
      <w:r w:rsidRPr="00CF163B">
        <w:rPr>
          <w:bCs/>
          <w:color w:val="000000" w:themeColor="text1"/>
          <w:sz w:val="12"/>
          <w:szCs w:val="12"/>
        </w:rPr>
        <w:t xml:space="preserve">  </w:t>
      </w:r>
    </w:p>
    <w:p w:rsidR="00CF163B" w:rsidRDefault="00CF163B" w:rsidP="00CF163B">
      <w:pPr>
        <w:ind w:left="426"/>
        <w:jc w:val="both"/>
        <w:rPr>
          <w:bCs/>
          <w:color w:val="000000" w:themeColor="text1"/>
          <w:szCs w:val="18"/>
        </w:rPr>
      </w:pPr>
      <w:r>
        <w:rPr>
          <w:bCs/>
          <w:color w:val="000000" w:themeColor="text1"/>
          <w:szCs w:val="18"/>
        </w:rPr>
        <w:t xml:space="preserve">Conformément aux dispositions de l’article 40 du code de procédure pénal et celles de l’article 375 du code civil, le  </w:t>
      </w:r>
      <w:r w:rsidR="002B0FCA">
        <w:rPr>
          <w:bCs/>
          <w:color w:val="000000" w:themeColor="text1"/>
          <w:szCs w:val="18"/>
        </w:rPr>
        <w:t>Procureur de la R</w:t>
      </w:r>
      <w:r>
        <w:rPr>
          <w:bCs/>
          <w:color w:val="000000" w:themeColor="text1"/>
          <w:szCs w:val="18"/>
        </w:rPr>
        <w:t>épublique sera avisé de tous fais susceptibles de donner lieu à l’engagement de poursuites ou de la saisine du juge des enfants.</w:t>
      </w:r>
    </w:p>
    <w:p w:rsidR="00FD4A84" w:rsidRDefault="00FD4A84" w:rsidP="000927A5">
      <w:pPr>
        <w:jc w:val="both"/>
        <w:rPr>
          <w:b/>
          <w:u w:val="single"/>
        </w:rPr>
      </w:pPr>
    </w:p>
    <w:p w:rsidR="00FD4A84" w:rsidRPr="0044270F" w:rsidRDefault="00875EB0" w:rsidP="00FD4A84">
      <w:pPr>
        <w:ind w:left="426"/>
        <w:jc w:val="both"/>
        <w:rPr>
          <w:b/>
          <w:u w:val="single"/>
        </w:rPr>
      </w:pPr>
      <w:r>
        <w:rPr>
          <w:b/>
          <w:u w:val="single"/>
        </w:rPr>
        <w:t>ARTICLE 4</w:t>
      </w:r>
      <w:r w:rsidR="00FD4A84" w:rsidRPr="0044270F">
        <w:rPr>
          <w:b/>
          <w:u w:val="single"/>
        </w:rPr>
        <w:t> :</w:t>
      </w:r>
    </w:p>
    <w:p w:rsidR="00FD4A84" w:rsidRPr="00EF4236" w:rsidRDefault="000927A5" w:rsidP="00FD4A84">
      <w:pPr>
        <w:ind w:left="426"/>
        <w:jc w:val="both"/>
        <w:rPr>
          <w:color w:val="FF0000"/>
        </w:rPr>
      </w:pPr>
      <w:r w:rsidRPr="001F59B4">
        <w:rPr>
          <w:bCs/>
        </w:rPr>
        <w:t xml:space="preserve">Durant la période et </w:t>
      </w:r>
      <w:r>
        <w:rPr>
          <w:bCs/>
        </w:rPr>
        <w:t>au sein des espaces</w:t>
      </w:r>
      <w:r w:rsidRPr="001F59B4">
        <w:rPr>
          <w:bCs/>
        </w:rPr>
        <w:t xml:space="preserve"> décrits à l’article premier</w:t>
      </w:r>
      <w:r>
        <w:t>, l</w:t>
      </w:r>
      <w:r w:rsidR="00FD4A84">
        <w:t>es</w:t>
      </w:r>
      <w:r w:rsidR="00FD4A84" w:rsidRPr="0044270F">
        <w:t xml:space="preserve"> </w:t>
      </w:r>
      <w:r w:rsidR="00FD4A84" w:rsidRPr="00875EB0">
        <w:rPr>
          <w:b/>
        </w:rPr>
        <w:t>chiens de 1</w:t>
      </w:r>
      <w:r w:rsidR="00FD4A84" w:rsidRPr="00875EB0">
        <w:rPr>
          <w:b/>
          <w:vertAlign w:val="superscript"/>
        </w:rPr>
        <w:t>ère</w:t>
      </w:r>
      <w:r w:rsidR="00FD4A84" w:rsidRPr="00875EB0">
        <w:rPr>
          <w:b/>
        </w:rPr>
        <w:t xml:space="preserve"> et 2</w:t>
      </w:r>
      <w:r w:rsidR="00FD4A84" w:rsidRPr="00875EB0">
        <w:rPr>
          <w:b/>
          <w:vertAlign w:val="superscript"/>
        </w:rPr>
        <w:t>ème</w:t>
      </w:r>
      <w:r w:rsidR="00FD4A84" w:rsidRPr="00875EB0">
        <w:rPr>
          <w:b/>
        </w:rPr>
        <w:t xml:space="preserve"> catégories</w:t>
      </w:r>
      <w:r w:rsidR="00FD4A84" w:rsidRPr="0044270F">
        <w:t>, même tenus en laisse et muselés, sont interdits sur la voie publique et ses</w:t>
      </w:r>
      <w:r w:rsidR="00FD4A84">
        <w:t xml:space="preserve"> dépendances</w:t>
      </w:r>
      <w:r w:rsidR="00FD4A84" w:rsidRPr="0044270F">
        <w:t>.</w:t>
      </w:r>
    </w:p>
    <w:p w:rsidR="00FD4A84" w:rsidRDefault="00FD4A84" w:rsidP="00FD4A84">
      <w:pPr>
        <w:ind w:firstLine="426"/>
        <w:jc w:val="both"/>
        <w:rPr>
          <w:b/>
          <w:u w:val="single"/>
        </w:rPr>
      </w:pPr>
    </w:p>
    <w:p w:rsidR="00FD4A84" w:rsidRDefault="00875EB0" w:rsidP="00FD4A84">
      <w:pPr>
        <w:ind w:firstLine="426"/>
        <w:jc w:val="both"/>
        <w:rPr>
          <w:b/>
          <w:u w:val="single"/>
        </w:rPr>
      </w:pPr>
      <w:r>
        <w:rPr>
          <w:b/>
          <w:u w:val="single"/>
        </w:rPr>
        <w:t>ARTICLE 5</w:t>
      </w:r>
      <w:r w:rsidR="00FD4A84">
        <w:rPr>
          <w:b/>
          <w:u w:val="single"/>
        </w:rPr>
        <w:t xml:space="preserve"> </w:t>
      </w:r>
      <w:r w:rsidR="00FD4A84" w:rsidRPr="001F59B4">
        <w:rPr>
          <w:b/>
          <w:u w:val="single"/>
        </w:rPr>
        <w:t>:</w:t>
      </w:r>
    </w:p>
    <w:p w:rsidR="00FD4A84" w:rsidRPr="00326D95" w:rsidRDefault="00FD4A84" w:rsidP="00FD4A84">
      <w:pPr>
        <w:ind w:left="426"/>
        <w:jc w:val="both"/>
      </w:pPr>
      <w:r>
        <w:t>Il est interdit à toute personne publique ou privée, en intérieur ou extérieur, sur la voie publique ou dans des propriétés privée</w:t>
      </w:r>
      <w:r w:rsidR="002B0FCA">
        <w:t>s relevant du territoire de la C</w:t>
      </w:r>
      <w:r>
        <w:t>ommune de Cenon, d’avoir recours, à des outils ou appareils susce</w:t>
      </w:r>
      <w:r w:rsidR="002B0FCA">
        <w:t>ptibles de causer une nuisance sonore</w:t>
      </w:r>
      <w:r>
        <w:t xml:space="preserve"> pour le</w:t>
      </w:r>
      <w:r w:rsidR="002B0FCA">
        <w:t xml:space="preserve"> voisinage et les riverains lors d</w:t>
      </w:r>
      <w:r w:rsidR="007B5DC6">
        <w:t>es journées du 25 décembre 2025</w:t>
      </w:r>
      <w:r>
        <w:t>, « jour de Noël » et du 1</w:t>
      </w:r>
      <w:r w:rsidRPr="0044082F">
        <w:rPr>
          <w:vertAlign w:val="superscript"/>
        </w:rPr>
        <w:t>er</w:t>
      </w:r>
      <w:r w:rsidR="007B5DC6">
        <w:t xml:space="preserve"> janvier 2026</w:t>
      </w:r>
      <w:r>
        <w:t>, « jour de l’an », tous deux jours fériés.</w:t>
      </w:r>
    </w:p>
    <w:p w:rsidR="00FD4A84" w:rsidRPr="00854894" w:rsidRDefault="00FD4A84" w:rsidP="00FD4A84">
      <w:pPr>
        <w:ind w:left="426"/>
        <w:jc w:val="both"/>
        <w:rPr>
          <w:sz w:val="12"/>
          <w:szCs w:val="12"/>
        </w:rPr>
      </w:pPr>
    </w:p>
    <w:p w:rsidR="000927A5" w:rsidRDefault="000927A5" w:rsidP="00FD4A84">
      <w:pPr>
        <w:ind w:left="426"/>
        <w:jc w:val="both"/>
        <w:rPr>
          <w:b/>
          <w:u w:val="single"/>
        </w:rPr>
      </w:pPr>
    </w:p>
    <w:p w:rsidR="00FD4A84" w:rsidRDefault="00875EB0" w:rsidP="00FD4A84">
      <w:pPr>
        <w:ind w:left="426"/>
        <w:jc w:val="both"/>
        <w:rPr>
          <w:b/>
          <w:u w:val="single"/>
        </w:rPr>
      </w:pPr>
      <w:r>
        <w:rPr>
          <w:b/>
          <w:u w:val="single"/>
        </w:rPr>
        <w:lastRenderedPageBreak/>
        <w:t>ARTICLE 6</w:t>
      </w:r>
      <w:r w:rsidR="00FD4A84">
        <w:rPr>
          <w:b/>
          <w:u w:val="single"/>
        </w:rPr>
        <w:t> :</w:t>
      </w:r>
    </w:p>
    <w:p w:rsidR="00F817BC" w:rsidRDefault="002B0FCA" w:rsidP="002B0FCA">
      <w:pPr>
        <w:ind w:left="426"/>
        <w:jc w:val="both"/>
      </w:pPr>
      <w:r>
        <w:t>D</w:t>
      </w:r>
      <w:r w:rsidR="007B5DC6">
        <w:t>u vendredi 19 décembre 2025 à</w:t>
      </w:r>
      <w:r w:rsidR="00F817BC">
        <w:t xml:space="preserve"> 16h00</w:t>
      </w:r>
      <w:r w:rsidR="00FD4A84" w:rsidRPr="0044270F">
        <w:t xml:space="preserve"> au </w:t>
      </w:r>
      <w:r w:rsidR="007B5DC6">
        <w:t xml:space="preserve">Lundi </w:t>
      </w:r>
      <w:r>
        <w:t>05</w:t>
      </w:r>
      <w:r w:rsidR="00FC1F4E">
        <w:t xml:space="preserve"> janvier </w:t>
      </w:r>
      <w:r w:rsidR="00FD4A84" w:rsidRPr="0044270F">
        <w:t>202</w:t>
      </w:r>
      <w:r w:rsidR="007B5DC6">
        <w:t>6</w:t>
      </w:r>
      <w:r w:rsidR="00F817BC">
        <w:t xml:space="preserve"> à 08h00</w:t>
      </w:r>
      <w:r w:rsidR="00FD4A84" w:rsidRPr="0044270F">
        <w:t xml:space="preserve">, </w:t>
      </w:r>
      <w:r w:rsidR="00FD4A84" w:rsidRPr="00875EB0">
        <w:rPr>
          <w:b/>
        </w:rPr>
        <w:t>la sécurisation des espaces de chantier de construction</w:t>
      </w:r>
      <w:r w:rsidR="007B5DC6">
        <w:t xml:space="preserve"> est obligatoire.</w:t>
      </w:r>
    </w:p>
    <w:p w:rsidR="005143EE" w:rsidRDefault="00FD4A84" w:rsidP="002B0FCA">
      <w:pPr>
        <w:ind w:left="426"/>
        <w:jc w:val="both"/>
      </w:pPr>
      <w:r w:rsidRPr="0044270F">
        <w:t>Les chantiers devront être fermés hermétiquement, la stabilité des palissades en cas d’intempéries devra être renforcée, l’enlèvement de tout véhi</w:t>
      </w:r>
      <w:r>
        <w:t>cule et produit inflammable devra être</w:t>
      </w:r>
      <w:r w:rsidRPr="0044270F">
        <w:t xml:space="preserve"> </w:t>
      </w:r>
      <w:r>
        <w:t>réalisé</w:t>
      </w:r>
      <w:r w:rsidRPr="0044270F">
        <w:t xml:space="preserve"> ainsi que la mise en sécurité de tout matériel transportable qui permettrait par un usage dévoyé de porter atteinte aux biens ou aux personnes.</w:t>
      </w:r>
    </w:p>
    <w:p w:rsidR="002B0FCA" w:rsidRPr="002B0FCA" w:rsidRDefault="002B0FCA" w:rsidP="002B0FCA">
      <w:pPr>
        <w:ind w:left="426"/>
        <w:jc w:val="both"/>
      </w:pPr>
    </w:p>
    <w:p w:rsidR="000C6AEA" w:rsidRPr="00854894" w:rsidRDefault="000C6AEA" w:rsidP="000C6AEA">
      <w:pPr>
        <w:ind w:left="426"/>
        <w:jc w:val="both"/>
        <w:rPr>
          <w:b/>
          <w:u w:val="single"/>
        </w:rPr>
      </w:pPr>
      <w:r>
        <w:rPr>
          <w:b/>
          <w:u w:val="single"/>
        </w:rPr>
        <w:t>ARTICLE 7</w:t>
      </w:r>
      <w:r w:rsidRPr="00854894">
        <w:rPr>
          <w:b/>
          <w:u w:val="single"/>
        </w:rPr>
        <w:t xml:space="preserve"> : </w:t>
      </w:r>
    </w:p>
    <w:p w:rsidR="000C6AEA" w:rsidRDefault="000C6AEA" w:rsidP="00FD4A84">
      <w:pPr>
        <w:ind w:left="426"/>
        <w:jc w:val="both"/>
      </w:pPr>
      <w:r>
        <w:t xml:space="preserve">Durant la période décrite à l’article 6, les entreprises détentrices d’un </w:t>
      </w:r>
      <w:r w:rsidRPr="00F817BC">
        <w:rPr>
          <w:b/>
        </w:rPr>
        <w:t xml:space="preserve">arrêté de travaux </w:t>
      </w:r>
      <w:r>
        <w:t>sont prié</w:t>
      </w:r>
      <w:r w:rsidR="00F817BC">
        <w:t>e</w:t>
      </w:r>
      <w:r>
        <w:t xml:space="preserve">s de cesser toute activité </w:t>
      </w:r>
      <w:r w:rsidR="00F817BC">
        <w:t>sur la commune.</w:t>
      </w:r>
    </w:p>
    <w:p w:rsidR="00F817BC" w:rsidRDefault="00F817BC" w:rsidP="00FD4A84">
      <w:pPr>
        <w:ind w:left="426"/>
        <w:jc w:val="both"/>
      </w:pPr>
      <w:r>
        <w:t>Pour les travaux sur réseaux divers ne créant aucune gêne à la circulation routière, cycliste ou piétons, ils pourront s’effectuer après une demande préalablement envoyée aux services Espaces Publics de la ville et après délivrance d’une autorisation spécifique.</w:t>
      </w:r>
    </w:p>
    <w:p w:rsidR="00F817BC" w:rsidRPr="000C6AEA" w:rsidRDefault="00F817BC" w:rsidP="00FD4A84">
      <w:pPr>
        <w:ind w:left="426"/>
        <w:jc w:val="both"/>
      </w:pPr>
      <w:r>
        <w:t>Pour les travaux urgents de mise en sécurité des voies, le principe d’arrêté d’autorisation reste en vigueur, mais seulement après l’envoi d’une A.T.U précisant le lieu de l’intervention.</w:t>
      </w:r>
    </w:p>
    <w:p w:rsidR="000C6AEA" w:rsidRDefault="000C6AEA" w:rsidP="00FD4A84">
      <w:pPr>
        <w:ind w:left="426"/>
        <w:jc w:val="both"/>
        <w:rPr>
          <w:b/>
          <w:u w:val="single"/>
        </w:rPr>
      </w:pPr>
    </w:p>
    <w:p w:rsidR="00FD4A84" w:rsidRPr="00854894" w:rsidRDefault="00F817BC" w:rsidP="00FD4A84">
      <w:pPr>
        <w:ind w:left="426"/>
        <w:jc w:val="both"/>
        <w:rPr>
          <w:b/>
          <w:u w:val="single"/>
        </w:rPr>
      </w:pPr>
      <w:r>
        <w:rPr>
          <w:b/>
          <w:u w:val="single"/>
        </w:rPr>
        <w:t>ARTICLE 8</w:t>
      </w:r>
      <w:r w:rsidR="00FD4A84" w:rsidRPr="00854894">
        <w:rPr>
          <w:b/>
          <w:u w:val="single"/>
        </w:rPr>
        <w:t xml:space="preserve"> : </w:t>
      </w:r>
    </w:p>
    <w:p w:rsidR="00FD4A84" w:rsidRDefault="00FD4A84" w:rsidP="00FD4A84">
      <w:pPr>
        <w:ind w:left="426"/>
        <w:jc w:val="both"/>
      </w:pPr>
      <w:r>
        <w:t xml:space="preserve">En </w:t>
      </w:r>
      <w:r w:rsidR="00FC1F4E">
        <w:t>amont des 24 et 31 décembre 2025</w:t>
      </w:r>
      <w:r>
        <w:t xml:space="preserve">, les bailleurs, syndics et résidences devront procéder à une </w:t>
      </w:r>
      <w:r w:rsidRPr="00875EB0">
        <w:rPr>
          <w:b/>
        </w:rPr>
        <w:t>vérification des espaces communs dans les caves</w:t>
      </w:r>
      <w:r>
        <w:t xml:space="preserve"> ainsi que sur les terrasses de façon à ce qu’il ne puisse être entreposés des objets ou substances inflammables ou pouvant servir de carburant, de même tout objet dont l’usage peut représenter un risque à l’égard des résidents ou des services publics.</w:t>
      </w:r>
    </w:p>
    <w:p w:rsidR="002B0FCA" w:rsidRPr="0044270F" w:rsidRDefault="002B0FCA" w:rsidP="00FD4A84">
      <w:pPr>
        <w:ind w:left="426"/>
        <w:jc w:val="both"/>
      </w:pPr>
      <w:r>
        <w:t>Ces derniers porteront à la connaissance de leur</w:t>
      </w:r>
      <w:r w:rsidR="000927A5">
        <w:t>s</w:t>
      </w:r>
      <w:r>
        <w:t xml:space="preserve"> locataires et résidents la nécessité de vérifier au sein de leur </w:t>
      </w:r>
      <w:r w:rsidRPr="00875EB0">
        <w:rPr>
          <w:b/>
        </w:rPr>
        <w:t xml:space="preserve">balcon l’absence de </w:t>
      </w:r>
      <w:r w:rsidR="00875EB0" w:rsidRPr="00875EB0">
        <w:rPr>
          <w:b/>
        </w:rPr>
        <w:t>tous matériaux</w:t>
      </w:r>
      <w:r>
        <w:t xml:space="preserve"> ou produits inflammables qui puissent servir de support ou de propagation au feu. </w:t>
      </w:r>
    </w:p>
    <w:p w:rsidR="00FD4A84" w:rsidRPr="00854894" w:rsidRDefault="00FD4A84" w:rsidP="00FD4A84">
      <w:pPr>
        <w:ind w:left="426"/>
        <w:jc w:val="both"/>
        <w:rPr>
          <w:sz w:val="12"/>
          <w:szCs w:val="12"/>
        </w:rPr>
      </w:pPr>
    </w:p>
    <w:p w:rsidR="00FD4A84" w:rsidRPr="0029606A" w:rsidRDefault="00FD4A84" w:rsidP="00FD4A84">
      <w:pPr>
        <w:ind w:left="426"/>
        <w:jc w:val="both"/>
        <w:rPr>
          <w:b/>
          <w:u w:val="single"/>
        </w:rPr>
      </w:pPr>
      <w:r w:rsidRPr="0029606A">
        <w:rPr>
          <w:b/>
          <w:u w:val="single"/>
        </w:rPr>
        <w:t>ARTIC</w:t>
      </w:r>
      <w:r w:rsidR="00F817BC">
        <w:rPr>
          <w:b/>
          <w:u w:val="single"/>
        </w:rPr>
        <w:t>LE 9</w:t>
      </w:r>
      <w:r>
        <w:rPr>
          <w:b/>
          <w:u w:val="single"/>
        </w:rPr>
        <w:t> :</w:t>
      </w:r>
    </w:p>
    <w:p w:rsidR="00FD4A84" w:rsidRDefault="00FD4A84" w:rsidP="00FD4A84">
      <w:pPr>
        <w:ind w:left="426"/>
        <w:jc w:val="both"/>
      </w:pPr>
      <w:r w:rsidRPr="00BB252D">
        <w:t xml:space="preserve">Du </w:t>
      </w:r>
      <w:r w:rsidR="003600B2">
        <w:t>31 décembre 2025</w:t>
      </w:r>
      <w:r w:rsidR="000927A5">
        <w:t xml:space="preserve"> à 08</w:t>
      </w:r>
      <w:r w:rsidRPr="00BB252D">
        <w:t>h00 au 02 janvier 202</w:t>
      </w:r>
      <w:r w:rsidR="003600B2">
        <w:t>6</w:t>
      </w:r>
      <w:r>
        <w:t xml:space="preserve"> à 06</w:t>
      </w:r>
      <w:r w:rsidRPr="00BB252D">
        <w:t xml:space="preserve">h00, </w:t>
      </w:r>
      <w:r w:rsidRPr="00875EB0">
        <w:rPr>
          <w:b/>
        </w:rPr>
        <w:t>les containers et bacs poubelles</w:t>
      </w:r>
      <w:r w:rsidRPr="00BB252D">
        <w:t xml:space="preserve"> des secteurs d’habitat  (bailleurs, syndics, résidences..) ne devront pas être présents sur la voie publique</w:t>
      </w:r>
      <w:r>
        <w:t xml:space="preserve"> et voies accessibles au public</w:t>
      </w:r>
      <w:r w:rsidRPr="00BB252D">
        <w:t>.</w:t>
      </w:r>
    </w:p>
    <w:p w:rsidR="00FD4A84" w:rsidRPr="00BB252D" w:rsidRDefault="00FD4A84" w:rsidP="000927A5">
      <w:pPr>
        <w:jc w:val="both"/>
      </w:pPr>
    </w:p>
    <w:p w:rsidR="00FD4A84" w:rsidRDefault="00F817BC" w:rsidP="00FD4A84">
      <w:pPr>
        <w:ind w:firstLine="426"/>
        <w:jc w:val="both"/>
        <w:rPr>
          <w:b/>
          <w:u w:val="single"/>
        </w:rPr>
      </w:pPr>
      <w:r>
        <w:rPr>
          <w:b/>
          <w:u w:val="single"/>
        </w:rPr>
        <w:t>ARTICLE 10</w:t>
      </w:r>
      <w:r w:rsidR="00FD4A84" w:rsidRPr="00DD63F8">
        <w:rPr>
          <w:b/>
          <w:u w:val="single"/>
        </w:rPr>
        <w:t> :</w:t>
      </w:r>
    </w:p>
    <w:p w:rsidR="00FD4A84" w:rsidRDefault="00FD4A84" w:rsidP="000927A5">
      <w:pPr>
        <w:ind w:left="426"/>
        <w:jc w:val="both"/>
      </w:pPr>
      <w:r w:rsidRPr="001F59B4">
        <w:t>Toutes infractions constatées au présent arrêté feront l’objet de poursuites conformément aux lois et règlements en vigueur.</w:t>
      </w:r>
      <w:r w:rsidR="000927A5">
        <w:t xml:space="preserve"> </w:t>
      </w:r>
      <w:r w:rsidR="000927A5">
        <w:rPr>
          <w:bCs/>
          <w:color w:val="000000" w:themeColor="text1"/>
          <w:szCs w:val="18"/>
        </w:rPr>
        <w:t>En vertu des dispositions de l’article R610-5 du code pénal, la violation des interdictions ou le manquement aux obligations édictées par les décrets et arrêtés de police sont punis de l’amende prévue pour les contraventions de la 2</w:t>
      </w:r>
      <w:r w:rsidR="000927A5" w:rsidRPr="00114796">
        <w:rPr>
          <w:bCs/>
          <w:color w:val="000000" w:themeColor="text1"/>
          <w:szCs w:val="18"/>
          <w:vertAlign w:val="superscript"/>
        </w:rPr>
        <w:t>ème</w:t>
      </w:r>
      <w:r w:rsidR="000927A5">
        <w:rPr>
          <w:bCs/>
          <w:color w:val="000000" w:themeColor="text1"/>
          <w:szCs w:val="18"/>
        </w:rPr>
        <w:t xml:space="preserve"> classe.</w:t>
      </w:r>
    </w:p>
    <w:p w:rsidR="000927A5" w:rsidRPr="000927A5" w:rsidRDefault="000927A5" w:rsidP="000927A5">
      <w:pPr>
        <w:ind w:left="426"/>
        <w:jc w:val="both"/>
      </w:pPr>
    </w:p>
    <w:p w:rsidR="00FD4A84" w:rsidRPr="005E5536" w:rsidRDefault="00F817BC" w:rsidP="00FD4A84">
      <w:pPr>
        <w:ind w:firstLine="426"/>
        <w:jc w:val="both"/>
        <w:rPr>
          <w:b/>
          <w:u w:val="single"/>
        </w:rPr>
      </w:pPr>
      <w:r>
        <w:rPr>
          <w:b/>
          <w:u w:val="single"/>
        </w:rPr>
        <w:t>ARTICLE 11</w:t>
      </w:r>
      <w:r w:rsidR="00FD4A84" w:rsidRPr="00DD63F8">
        <w:rPr>
          <w:b/>
          <w:u w:val="single"/>
        </w:rPr>
        <w:t> :</w:t>
      </w:r>
    </w:p>
    <w:p w:rsidR="00FD4A84" w:rsidRPr="00DD63F8" w:rsidRDefault="00FD4A84" w:rsidP="00FD4A84">
      <w:pPr>
        <w:ind w:left="426"/>
        <w:jc w:val="both"/>
        <w:rPr>
          <w:b/>
          <w:u w:val="single"/>
        </w:rPr>
      </w:pPr>
      <w:r w:rsidRPr="00DD63F8">
        <w:t>Le présent arrêté peut faire l’objet d’un recours contentieux devant le Tribunal Administratif de Bordeaux dans un délai de deux mois à compter de sa publication et de sa réception par le représentant de l’Etat.</w:t>
      </w:r>
    </w:p>
    <w:p w:rsidR="00FD4A84" w:rsidRDefault="00FD4A84" w:rsidP="00FD4A84">
      <w:pPr>
        <w:jc w:val="both"/>
        <w:rPr>
          <w:b/>
          <w:u w:val="single"/>
        </w:rPr>
      </w:pPr>
    </w:p>
    <w:p w:rsidR="00FD4A84" w:rsidRPr="0029606A" w:rsidRDefault="00FD4A84" w:rsidP="00FD4A84">
      <w:pPr>
        <w:ind w:firstLine="426"/>
        <w:jc w:val="both"/>
        <w:rPr>
          <w:b/>
          <w:u w:val="single"/>
        </w:rPr>
      </w:pPr>
      <w:r>
        <w:rPr>
          <w:b/>
          <w:u w:val="single"/>
        </w:rPr>
        <w:t>ARTI</w:t>
      </w:r>
      <w:r w:rsidR="00F817BC">
        <w:rPr>
          <w:b/>
          <w:u w:val="single"/>
        </w:rPr>
        <w:t>CLE 12</w:t>
      </w:r>
      <w:r>
        <w:rPr>
          <w:b/>
          <w:u w:val="single"/>
        </w:rPr>
        <w:t> :</w:t>
      </w:r>
    </w:p>
    <w:p w:rsidR="00FD4A84" w:rsidRDefault="00FD4A84" w:rsidP="00FD4A84">
      <w:pPr>
        <w:ind w:left="426"/>
        <w:jc w:val="both"/>
      </w:pPr>
      <w:r>
        <w:t>Madame La Directrice</w:t>
      </w:r>
      <w:r w:rsidRPr="0029606A">
        <w:t xml:space="preserve"> Général</w:t>
      </w:r>
      <w:r>
        <w:t>e</w:t>
      </w:r>
      <w:r w:rsidRPr="0029606A">
        <w:t xml:space="preserve"> de</w:t>
      </w:r>
      <w:r>
        <w:t>s Services Municipaux</w:t>
      </w:r>
      <w:r w:rsidRPr="0029606A">
        <w:t>, M</w:t>
      </w:r>
      <w:r>
        <w:t>.</w:t>
      </w:r>
      <w:r w:rsidRPr="0029606A">
        <w:t xml:space="preserve"> le Commissaire de Police de la divisi</w:t>
      </w:r>
      <w:r>
        <w:t>on des Hauts de Garonne</w:t>
      </w:r>
      <w:r w:rsidRPr="0029606A">
        <w:t xml:space="preserve"> et M. le Chef de service de </w:t>
      </w:r>
      <w:smartTag w:uri="urn:schemas-microsoft-com:office:smarttags" w:element="PersonName">
        <w:smartTagPr>
          <w:attr w:name="ProductID" w:val="la Police Municipale"/>
        </w:smartTagPr>
        <w:r w:rsidRPr="0029606A">
          <w:t>la Police Municipale</w:t>
        </w:r>
      </w:smartTag>
      <w:r w:rsidRPr="0029606A">
        <w:t xml:space="preserve"> sont chargés, chacun en ce qui le concerne, de l'exécution du présent arrêté qui sera publié et affiché conformément à la Loi</w:t>
      </w:r>
      <w:r>
        <w:t>.</w:t>
      </w:r>
    </w:p>
    <w:p w:rsidR="00FD4A84" w:rsidRPr="0029606A" w:rsidRDefault="00FD4A84" w:rsidP="00FD4A84">
      <w:pPr>
        <w:ind w:left="426"/>
        <w:jc w:val="both"/>
      </w:pPr>
    </w:p>
    <w:p w:rsidR="00561361" w:rsidRPr="00561361" w:rsidRDefault="00561361" w:rsidP="00561361">
      <w:pPr>
        <w:jc w:val="both"/>
        <w:rPr>
          <w:b/>
        </w:rPr>
      </w:pPr>
    </w:p>
    <w:p w:rsidR="006439BA" w:rsidRPr="0037376B" w:rsidRDefault="006439BA" w:rsidP="00EA4F5D">
      <w:pPr>
        <w:pStyle w:val="Fait"/>
        <w:rPr>
          <w:b/>
        </w:rPr>
      </w:pPr>
      <w:r w:rsidRPr="0037376B">
        <w:rPr>
          <w:b/>
        </w:rPr>
        <w:t xml:space="preserve">Fait à Cenon, le </w:t>
      </w:r>
      <w:r w:rsidR="007A0D21">
        <w:rPr>
          <w:b/>
        </w:rPr>
        <w:t>10 décembre 2025</w:t>
      </w:r>
    </w:p>
    <w:p w:rsidR="001350DC" w:rsidRPr="001350DC" w:rsidRDefault="001350DC" w:rsidP="001350DC">
      <w:pPr>
        <w:jc w:val="both"/>
        <w:rPr>
          <w:sz w:val="22"/>
          <w:szCs w:val="22"/>
        </w:rPr>
      </w:pPr>
    </w:p>
    <w:p w:rsidR="001350DC" w:rsidRDefault="001B483D" w:rsidP="001B483D">
      <w:pPr>
        <w:tabs>
          <w:tab w:val="left" w:pos="2955"/>
        </w:tabs>
        <w:jc w:val="both"/>
        <w:rPr>
          <w:sz w:val="22"/>
          <w:szCs w:val="22"/>
        </w:rPr>
      </w:pPr>
      <w:r>
        <w:rPr>
          <w:sz w:val="22"/>
          <w:szCs w:val="22"/>
        </w:rPr>
        <w:tab/>
      </w:r>
    </w:p>
    <w:p w:rsidR="000927A5" w:rsidRPr="001350DC" w:rsidRDefault="000927A5" w:rsidP="001B483D">
      <w:pPr>
        <w:tabs>
          <w:tab w:val="left" w:pos="2955"/>
        </w:tabs>
        <w:jc w:val="both"/>
        <w:rPr>
          <w:sz w:val="22"/>
          <w:szCs w:val="22"/>
        </w:rPr>
      </w:pPr>
    </w:p>
    <w:p w:rsidR="001350DC" w:rsidRPr="001B483D" w:rsidRDefault="001350DC" w:rsidP="001B483D">
      <w:pPr>
        <w:jc w:val="both"/>
        <w:rPr>
          <w:sz w:val="22"/>
          <w:szCs w:val="22"/>
        </w:rPr>
      </w:pPr>
    </w:p>
    <w:p w:rsidR="00FC41A9" w:rsidRPr="001B483D" w:rsidRDefault="00A95B8B" w:rsidP="000927A5">
      <w:pPr>
        <w:pStyle w:val="Signataire"/>
        <w:ind w:left="5954"/>
        <w:jc w:val="center"/>
      </w:pPr>
      <w:r w:rsidRPr="001B483D">
        <w:t>Jean-François E</w:t>
      </w:r>
      <w:r w:rsidR="0000366B" w:rsidRPr="001B483D">
        <w:t>gron</w:t>
      </w:r>
    </w:p>
    <w:p w:rsidR="00FC41A9" w:rsidRPr="00561361" w:rsidRDefault="00FC41A9" w:rsidP="000927A5">
      <w:pPr>
        <w:pStyle w:val="Fonctionsignataire"/>
        <w:ind w:left="5954"/>
        <w:jc w:val="center"/>
      </w:pPr>
      <w:r w:rsidRPr="001B483D">
        <w:t>Maire de Cenon</w:t>
      </w:r>
    </w:p>
    <w:sectPr w:rsidR="00FC41A9" w:rsidRPr="00561361" w:rsidSect="001B483D">
      <w:headerReference w:type="default" r:id="rId7"/>
      <w:footerReference w:type="default" r:id="rId8"/>
      <w:type w:val="continuous"/>
      <w:pgSz w:w="11906" w:h="16838"/>
      <w:pgMar w:top="1215" w:right="849" w:bottom="567" w:left="1701" w:header="85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0B2" w:rsidRDefault="003600B2">
      <w:r>
        <w:separator/>
      </w:r>
    </w:p>
  </w:endnote>
  <w:endnote w:type="continuationSeparator" w:id="0">
    <w:p w:rsidR="003600B2" w:rsidRDefault="00360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auto"/>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B2" w:rsidRPr="001B483D" w:rsidRDefault="003600B2" w:rsidP="0037376B">
    <w:pPr>
      <w:pStyle w:val="PieddepageN"/>
    </w:pPr>
    <w:r w:rsidRPr="001B483D">
      <w:t>Le présent arrêté peut faire l’objet d’un recours contentieux devant le Tribunal Administratif de Bordeaux  dans un délai de deux mois à compter de son affichage ou de sa notification et de sa réception par le représentant de l’Etat.</w:t>
    </w:r>
  </w:p>
  <w:p w:rsidR="003600B2" w:rsidRPr="001B483D" w:rsidRDefault="003600B2" w:rsidP="0037376B">
    <w:pPr>
      <w:pStyle w:val="PieddepageN"/>
    </w:pPr>
    <w:r w:rsidRPr="001B483D">
      <w:t>N° de feuillet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0B2" w:rsidRDefault="003600B2">
      <w:r>
        <w:separator/>
      </w:r>
    </w:p>
  </w:footnote>
  <w:footnote w:type="continuationSeparator" w:id="0">
    <w:p w:rsidR="003600B2" w:rsidRDefault="00360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B2" w:rsidRDefault="002C1582">
    <w:pPr>
      <w:pStyle w:val="En-tte"/>
      <w:rPr>
        <w:noProof/>
      </w:rPr>
    </w:pPr>
    <w:r w:rsidRPr="002C1582">
      <w:rPr>
        <w:noProof/>
        <w:sz w:val="24"/>
      </w:rPr>
      <w:pict>
        <v:rect id="Rectangle 4" o:spid="_x0000_s4098" style="position:absolute;margin-left:-1in;margin-top:-19.3pt;width:63pt;height:7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" o:allowincell="f" fillcolor="black" stroked="f">
          <v:fill r:id="rId1" o:title="" opacity="32896f" o:opacity2="32896f" type="pattern"/>
        </v:rect>
      </w:pict>
    </w:r>
    <w:r w:rsidRPr="002C1582">
      <w:rPr>
        <w:noProof/>
        <w:sz w:val="24"/>
      </w:rPr>
      <w:pict>
        <v:shapetype id="_x0000_t202" coordsize="21600,21600" o:spt="202" path="m,l,21600r21600,l21600,xe">
          <v:stroke joinstyle="miter"/>
          <v:path gradientshapeok="t" o:connecttype="rect"/>
        </v:shapetype>
        <v:shape id="Text Box 1" o:spid="_x0000_s4097" type="#_x0000_t202" style="position:absolute;margin-left:117pt;margin-top:-3.55pt;width:351.7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" o:allowincell="f" filled="f" stroked="f">
          <v:textbox>
            <w:txbxContent>
              <w:p w:rsidR="003600B2" w:rsidRPr="001B483D" w:rsidRDefault="003600B2" w:rsidP="003D2961">
                <w:pPr>
                  <w:pStyle w:val="ARRETE"/>
                  <w:jc w:val="right"/>
                  <w:rPr>
                    <w:sz w:val="36"/>
                  </w:rPr>
                </w:pPr>
                <w:r w:rsidRPr="001B483D">
                  <w:t xml:space="preserve">ARRETE </w:t>
                </w:r>
                <w:r>
                  <w:t xml:space="preserve">DE POLICE </w:t>
                </w:r>
                <w:r w:rsidRPr="001B483D">
                  <w:t>DU MAIRE</w:t>
                </w:r>
                <w:r>
                  <w:t xml:space="preserve"> </w:t>
                </w:r>
                <w:r w:rsidRPr="001B483D">
                  <w:t>N° 20</w:t>
                </w:r>
                <w:r>
                  <w:t>25</w:t>
                </w:r>
                <w:r w:rsidRPr="001B483D">
                  <w:t>- </w:t>
                </w:r>
              </w:p>
            </w:txbxContent>
          </v:textbox>
        </v:shape>
      </w:pict>
    </w:r>
    <w:r w:rsidR="003600B2">
      <w:rPr>
        <w:noProof/>
        <w:sz w:val="24"/>
      </w:rPr>
      <w:drawing>
        <wp:anchor distT="0" distB="0" distL="114300" distR="114300" simplePos="0" relativeHeight="251660288" behindDoc="0" locked="0" layoutInCell="1" allowOverlap="1">
          <wp:simplePos x="0" y="0"/>
          <wp:positionH relativeFrom="page">
            <wp:posOffset>1076325</wp:posOffset>
          </wp:positionH>
          <wp:positionV relativeFrom="page">
            <wp:posOffset>447675</wp:posOffset>
          </wp:positionV>
          <wp:extent cx="1371600" cy="400050"/>
          <wp:effectExtent l="19050" t="0" r="0" b="0"/>
          <wp:wrapNone/>
          <wp:docPr id="4" name="Image 0" descr="logo-villedecenon-declinaisons-cmjn-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lledecenon-declinaisons-cmjn-01-2.png"/>
                  <pic:cNvPicPr/>
                </pic:nvPicPr>
                <pic:blipFill>
                  <a:blip r:embed="rId2" cstate="print"/>
                  <a:stretch>
                    <a:fillRect/>
                  </a:stretch>
                </pic:blipFill>
                <pic:spPr>
                  <a:xfrm>
                    <a:off x="0" y="0"/>
                    <a:ext cx="1371600" cy="400050"/>
                  </a:xfrm>
                  <a:prstGeom prst="rect">
                    <a:avLst/>
                  </a:prstGeom>
                </pic:spPr>
              </pic:pic>
            </a:graphicData>
          </a:graphic>
        </wp:anchor>
      </w:drawing>
    </w:r>
  </w:p>
  <w:p w:rsidR="003600B2" w:rsidRDefault="003600B2">
    <w:pPr>
      <w:pStyle w:val="En-tte"/>
    </w:pPr>
  </w:p>
  <w:p w:rsidR="003600B2" w:rsidRDefault="003600B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E598D"/>
    <w:multiLevelType w:val="hybridMultilevel"/>
    <w:tmpl w:val="EAE040FE"/>
    <w:lvl w:ilvl="0" w:tplc="5274AD3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CDF57C1"/>
    <w:multiLevelType w:val="hybridMultilevel"/>
    <w:tmpl w:val="4B961230"/>
    <w:lvl w:ilvl="0" w:tplc="6C22D692">
      <w:start w:val="1"/>
      <w:numFmt w:val="bullet"/>
      <w:lvlText w:val="-"/>
      <w:lvlJc w:val="left"/>
      <w:pPr>
        <w:ind w:left="786" w:hanging="360"/>
      </w:pPr>
      <w:rPr>
        <w:rFonts w:ascii="Times New Roman" w:eastAsia="Calibr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2C45EC"/>
    <w:rsid w:val="0000366B"/>
    <w:rsid w:val="00020BFC"/>
    <w:rsid w:val="000327F8"/>
    <w:rsid w:val="00045411"/>
    <w:rsid w:val="000927A5"/>
    <w:rsid w:val="000976BB"/>
    <w:rsid w:val="000A50D1"/>
    <w:rsid w:val="000A7710"/>
    <w:rsid w:val="000C53FC"/>
    <w:rsid w:val="000C6AEA"/>
    <w:rsid w:val="000F1FC3"/>
    <w:rsid w:val="000F4848"/>
    <w:rsid w:val="000F749B"/>
    <w:rsid w:val="00104203"/>
    <w:rsid w:val="00110471"/>
    <w:rsid w:val="001312B9"/>
    <w:rsid w:val="001350DC"/>
    <w:rsid w:val="001B483D"/>
    <w:rsid w:val="001D1344"/>
    <w:rsid w:val="001D6B22"/>
    <w:rsid w:val="001F62A1"/>
    <w:rsid w:val="0020766E"/>
    <w:rsid w:val="00226E33"/>
    <w:rsid w:val="002302F2"/>
    <w:rsid w:val="0023254A"/>
    <w:rsid w:val="002438AE"/>
    <w:rsid w:val="002B0FCA"/>
    <w:rsid w:val="002C1582"/>
    <w:rsid w:val="002C2F99"/>
    <w:rsid w:val="002C45EC"/>
    <w:rsid w:val="00315F61"/>
    <w:rsid w:val="003237E8"/>
    <w:rsid w:val="00343813"/>
    <w:rsid w:val="0035567A"/>
    <w:rsid w:val="003600B2"/>
    <w:rsid w:val="0037376B"/>
    <w:rsid w:val="003A2D88"/>
    <w:rsid w:val="003A3826"/>
    <w:rsid w:val="003B5439"/>
    <w:rsid w:val="003D2961"/>
    <w:rsid w:val="003D5CE7"/>
    <w:rsid w:val="003D7F89"/>
    <w:rsid w:val="003F5024"/>
    <w:rsid w:val="00417CBF"/>
    <w:rsid w:val="00481B2C"/>
    <w:rsid w:val="0048619D"/>
    <w:rsid w:val="004A15CF"/>
    <w:rsid w:val="004B0677"/>
    <w:rsid w:val="004C3058"/>
    <w:rsid w:val="004D1530"/>
    <w:rsid w:val="00507E0B"/>
    <w:rsid w:val="005143EE"/>
    <w:rsid w:val="00561361"/>
    <w:rsid w:val="00574DD6"/>
    <w:rsid w:val="005A30FE"/>
    <w:rsid w:val="005A5E3F"/>
    <w:rsid w:val="005B4AE2"/>
    <w:rsid w:val="005B7E6C"/>
    <w:rsid w:val="0062356E"/>
    <w:rsid w:val="00641DE4"/>
    <w:rsid w:val="006439BA"/>
    <w:rsid w:val="006537BB"/>
    <w:rsid w:val="00664311"/>
    <w:rsid w:val="00675835"/>
    <w:rsid w:val="00676994"/>
    <w:rsid w:val="006F104C"/>
    <w:rsid w:val="00713B36"/>
    <w:rsid w:val="00725EC7"/>
    <w:rsid w:val="00757F05"/>
    <w:rsid w:val="007735D8"/>
    <w:rsid w:val="007A0D21"/>
    <w:rsid w:val="007B5DC6"/>
    <w:rsid w:val="00811D89"/>
    <w:rsid w:val="00875EB0"/>
    <w:rsid w:val="008825B3"/>
    <w:rsid w:val="008976FA"/>
    <w:rsid w:val="008C40CC"/>
    <w:rsid w:val="008C4E36"/>
    <w:rsid w:val="008F2A3C"/>
    <w:rsid w:val="00905CA5"/>
    <w:rsid w:val="009202EF"/>
    <w:rsid w:val="009312B1"/>
    <w:rsid w:val="00931F0C"/>
    <w:rsid w:val="00934D21"/>
    <w:rsid w:val="00975EF7"/>
    <w:rsid w:val="00A15B3E"/>
    <w:rsid w:val="00A731D3"/>
    <w:rsid w:val="00A95B8B"/>
    <w:rsid w:val="00AD0841"/>
    <w:rsid w:val="00B25ED4"/>
    <w:rsid w:val="00B4011D"/>
    <w:rsid w:val="00C12FE0"/>
    <w:rsid w:val="00C13FC2"/>
    <w:rsid w:val="00C638F1"/>
    <w:rsid w:val="00C654C4"/>
    <w:rsid w:val="00C67253"/>
    <w:rsid w:val="00C75F09"/>
    <w:rsid w:val="00C8078E"/>
    <w:rsid w:val="00CA60C0"/>
    <w:rsid w:val="00CE2CC3"/>
    <w:rsid w:val="00CF163B"/>
    <w:rsid w:val="00D260B5"/>
    <w:rsid w:val="00D70729"/>
    <w:rsid w:val="00D70CBE"/>
    <w:rsid w:val="00D77FC2"/>
    <w:rsid w:val="00D95B38"/>
    <w:rsid w:val="00E10278"/>
    <w:rsid w:val="00E55A62"/>
    <w:rsid w:val="00E66DD1"/>
    <w:rsid w:val="00EA4F5D"/>
    <w:rsid w:val="00EA7320"/>
    <w:rsid w:val="00EB2B45"/>
    <w:rsid w:val="00F0609F"/>
    <w:rsid w:val="00F33F9A"/>
    <w:rsid w:val="00F817BC"/>
    <w:rsid w:val="00FA51E8"/>
    <w:rsid w:val="00FB2FC9"/>
    <w:rsid w:val="00FC1F4E"/>
    <w:rsid w:val="00FC41A9"/>
    <w:rsid w:val="00FD4A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4" w:qFormat="1"/>
    <w:lsdException w:name="heading 5"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e"/>
    <w:qFormat/>
    <w:rsid w:val="001B483D"/>
    <w:rPr>
      <w:rFonts w:ascii="Open Sans Light" w:hAnsi="Open Sans Light"/>
      <w:sz w:val="18"/>
    </w:rPr>
  </w:style>
  <w:style w:type="paragraph" w:styleId="Titre1">
    <w:name w:val="heading 1"/>
    <w:basedOn w:val="Normal"/>
    <w:next w:val="Normal"/>
    <w:rsid w:val="00574DD6"/>
    <w:pPr>
      <w:keepNext/>
      <w:shd w:val="pct20" w:color="auto" w:fill="auto"/>
      <w:jc w:val="center"/>
      <w:outlineLvl w:val="0"/>
    </w:pPr>
    <w:rPr>
      <w:b/>
      <w:bCs/>
      <w:sz w:val="28"/>
      <w:szCs w:val="28"/>
    </w:rPr>
  </w:style>
  <w:style w:type="paragraph" w:styleId="Titre2">
    <w:name w:val="heading 2"/>
    <w:basedOn w:val="Normal"/>
    <w:next w:val="Normal"/>
    <w:rsid w:val="00574DD6"/>
    <w:pPr>
      <w:keepNext/>
      <w:jc w:val="center"/>
      <w:outlineLvl w:val="1"/>
    </w:pPr>
    <w:rPr>
      <w:b/>
      <w:bCs/>
      <w:sz w:val="24"/>
      <w:szCs w:val="24"/>
    </w:rPr>
  </w:style>
  <w:style w:type="paragraph" w:styleId="Titre3">
    <w:name w:val="heading 3"/>
    <w:basedOn w:val="Normal"/>
    <w:next w:val="Normal"/>
    <w:rsid w:val="00574DD6"/>
    <w:pPr>
      <w:keepNext/>
      <w:outlineLvl w:val="2"/>
    </w:pPr>
    <w:rPr>
      <w:b/>
      <w:bCs/>
    </w:rPr>
  </w:style>
  <w:style w:type="paragraph" w:styleId="Titre6">
    <w:name w:val="heading 6"/>
    <w:basedOn w:val="Normal"/>
    <w:next w:val="Normal"/>
    <w:rsid w:val="001350DC"/>
    <w:pPr>
      <w:spacing w:before="240" w:after="60"/>
      <w:outlineLvl w:val="5"/>
    </w:pPr>
    <w:rPr>
      <w:b/>
      <w:bCs/>
      <w:sz w:val="22"/>
      <w:szCs w:val="22"/>
    </w:rPr>
  </w:style>
  <w:style w:type="paragraph" w:styleId="Titre7">
    <w:name w:val="heading 7"/>
    <w:basedOn w:val="Normal"/>
    <w:next w:val="Normal"/>
    <w:rsid w:val="001350DC"/>
    <w:pPr>
      <w:spacing w:before="240" w:after="60"/>
      <w:outlineLvl w:val="6"/>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74DD6"/>
    <w:pPr>
      <w:tabs>
        <w:tab w:val="center" w:pos="4536"/>
        <w:tab w:val="right" w:pos="9072"/>
      </w:tabs>
    </w:pPr>
  </w:style>
  <w:style w:type="paragraph" w:styleId="Pieddepage">
    <w:name w:val="footer"/>
    <w:basedOn w:val="Normal"/>
    <w:rsid w:val="00574DD6"/>
    <w:pPr>
      <w:tabs>
        <w:tab w:val="center" w:pos="4536"/>
        <w:tab w:val="right" w:pos="9072"/>
      </w:tabs>
    </w:pPr>
  </w:style>
  <w:style w:type="paragraph" w:styleId="Retraitcorpsdetexte">
    <w:name w:val="Body Text Indent"/>
    <w:basedOn w:val="Normal"/>
    <w:rsid w:val="00574DD6"/>
    <w:pPr>
      <w:ind w:left="567" w:firstLine="708"/>
      <w:jc w:val="both"/>
    </w:pPr>
    <w:rPr>
      <w:sz w:val="24"/>
      <w:szCs w:val="24"/>
    </w:rPr>
  </w:style>
  <w:style w:type="paragraph" w:styleId="Corpsdetexte">
    <w:name w:val="Body Text"/>
    <w:basedOn w:val="Normal"/>
    <w:rsid w:val="00574DD6"/>
    <w:pPr>
      <w:spacing w:after="120"/>
    </w:pPr>
  </w:style>
  <w:style w:type="paragraph" w:styleId="Textedebulles">
    <w:name w:val="Balloon Text"/>
    <w:basedOn w:val="Normal"/>
    <w:semiHidden/>
    <w:rsid w:val="00574DD6"/>
    <w:rPr>
      <w:rFonts w:ascii="Tahoma" w:hAnsi="Tahoma" w:cs="Tahoma"/>
      <w:sz w:val="16"/>
      <w:szCs w:val="16"/>
    </w:rPr>
  </w:style>
  <w:style w:type="character" w:styleId="Lienhypertexte">
    <w:name w:val="Hyperlink"/>
    <w:basedOn w:val="Policepardfaut"/>
    <w:rsid w:val="00574DD6"/>
    <w:rPr>
      <w:color w:val="0000FF"/>
      <w:u w:val="single"/>
    </w:rPr>
  </w:style>
  <w:style w:type="paragraph" w:styleId="Retraitcorpsdetexte2">
    <w:name w:val="Body Text Indent 2"/>
    <w:basedOn w:val="Normal"/>
    <w:rsid w:val="001350DC"/>
    <w:pPr>
      <w:spacing w:after="120" w:line="480" w:lineRule="auto"/>
      <w:ind w:left="283"/>
    </w:pPr>
  </w:style>
  <w:style w:type="table" w:styleId="Grilledutableau">
    <w:name w:val="Table Grid"/>
    <w:basedOn w:val="TableauNormal"/>
    <w:rsid w:val="00A15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rtdoc">
    <w:name w:val="Arrêté doc"/>
    <w:basedOn w:val="Normal"/>
    <w:link w:val="ArrtdocCar"/>
    <w:qFormat/>
    <w:rsid w:val="001B483D"/>
    <w:pPr>
      <w:tabs>
        <w:tab w:val="left" w:pos="3686"/>
      </w:tabs>
      <w:ind w:left="567"/>
      <w:jc w:val="center"/>
    </w:pPr>
    <w:rPr>
      <w:rFonts w:ascii="Open Sans SemiBold" w:hAnsi="Open Sans SemiBold" w:cs="Open Sans SemiBold"/>
      <w:b/>
    </w:rPr>
  </w:style>
  <w:style w:type="paragraph" w:customStyle="1" w:styleId="Titreobjet">
    <w:name w:val="Titre objet"/>
    <w:next w:val="Normal"/>
    <w:link w:val="TitreobjetCar"/>
    <w:qFormat/>
    <w:rsid w:val="00931F0C"/>
    <w:pPr>
      <w:tabs>
        <w:tab w:val="left" w:pos="5670"/>
      </w:tabs>
      <w:spacing w:after="200" w:line="276" w:lineRule="auto"/>
    </w:pPr>
    <w:rPr>
      <w:rFonts w:ascii="Open Sans" w:eastAsiaTheme="minorHAnsi" w:hAnsi="Open Sans" w:cs="Open Sans"/>
      <w:szCs w:val="18"/>
      <w:lang w:eastAsia="en-US"/>
    </w:rPr>
  </w:style>
  <w:style w:type="character" w:customStyle="1" w:styleId="ArrtdocCar">
    <w:name w:val="Arrêté doc Car"/>
    <w:basedOn w:val="Policepardfaut"/>
    <w:link w:val="Arrtdoc"/>
    <w:rsid w:val="001B483D"/>
    <w:rPr>
      <w:rFonts w:ascii="Open Sans SemiBold" w:hAnsi="Open Sans SemiBold" w:cs="Open Sans SemiBold"/>
      <w:b/>
    </w:rPr>
  </w:style>
  <w:style w:type="paragraph" w:customStyle="1" w:styleId="ARRETE">
    <w:name w:val="ARRETE"/>
    <w:basedOn w:val="Normal"/>
    <w:link w:val="ARRETECar"/>
    <w:qFormat/>
    <w:rsid w:val="00CE2CC3"/>
    <w:pPr>
      <w:tabs>
        <w:tab w:val="left" w:pos="5670"/>
      </w:tabs>
      <w:jc w:val="center"/>
    </w:pPr>
    <w:rPr>
      <w:rFonts w:ascii="Open Sans ExtraBold" w:eastAsiaTheme="minorHAnsi" w:hAnsi="Open Sans ExtraBold" w:cs="Open Sans SemiBold"/>
      <w:sz w:val="28"/>
      <w:szCs w:val="18"/>
      <w:lang w:eastAsia="en-US"/>
    </w:rPr>
  </w:style>
  <w:style w:type="character" w:customStyle="1" w:styleId="TitreobjetCar">
    <w:name w:val="Titre objet Car"/>
    <w:basedOn w:val="Policepardfaut"/>
    <w:link w:val="Titreobjet"/>
    <w:rsid w:val="00931F0C"/>
    <w:rPr>
      <w:rFonts w:ascii="Open Sans" w:eastAsiaTheme="minorHAnsi" w:hAnsi="Open Sans" w:cs="Open Sans"/>
      <w:szCs w:val="18"/>
      <w:lang w:eastAsia="en-US"/>
    </w:rPr>
  </w:style>
  <w:style w:type="character" w:customStyle="1" w:styleId="ARRETECar">
    <w:name w:val="ARRETE Car"/>
    <w:basedOn w:val="Policepardfaut"/>
    <w:link w:val="ARRETE"/>
    <w:rsid w:val="00CE2CC3"/>
    <w:rPr>
      <w:rFonts w:ascii="Open Sans ExtraBold" w:eastAsiaTheme="minorHAnsi" w:hAnsi="Open Sans ExtraBold" w:cs="Open Sans SemiBold"/>
      <w:sz w:val="28"/>
      <w:szCs w:val="18"/>
      <w:lang w:eastAsia="en-US"/>
    </w:rPr>
  </w:style>
  <w:style w:type="paragraph" w:styleId="Sous-titre">
    <w:name w:val="Subtitle"/>
    <w:aliases w:val="Nom direction"/>
    <w:basedOn w:val="Normal"/>
    <w:next w:val="Normal"/>
    <w:link w:val="Sous-titreCar"/>
    <w:qFormat/>
    <w:rsid w:val="0037376B"/>
    <w:pPr>
      <w:numPr>
        <w:ilvl w:val="1"/>
      </w:numPr>
      <w:jc w:val="right"/>
    </w:pPr>
    <w:rPr>
      <w:rFonts w:ascii="Open Sans SemiBold" w:eastAsiaTheme="majorEastAsia" w:hAnsi="Open Sans SemiBold" w:cstheme="majorBidi"/>
      <w:iCs/>
      <w:sz w:val="20"/>
      <w:szCs w:val="24"/>
    </w:rPr>
  </w:style>
  <w:style w:type="character" w:customStyle="1" w:styleId="Sous-titreCar">
    <w:name w:val="Sous-titre Car"/>
    <w:aliases w:val="Nom direction Car"/>
    <w:basedOn w:val="Policepardfaut"/>
    <w:link w:val="Sous-titre"/>
    <w:rsid w:val="0037376B"/>
    <w:rPr>
      <w:rFonts w:ascii="Open Sans SemiBold" w:eastAsiaTheme="majorEastAsia" w:hAnsi="Open Sans SemiBold" w:cstheme="majorBidi"/>
      <w:iCs/>
      <w:szCs w:val="24"/>
    </w:rPr>
  </w:style>
  <w:style w:type="paragraph" w:styleId="Titre">
    <w:name w:val="Title"/>
    <w:aliases w:val="Objet"/>
    <w:basedOn w:val="Normal"/>
    <w:next w:val="Normal"/>
    <w:link w:val="TitreCar"/>
    <w:rsid w:val="0037376B"/>
    <w:pPr>
      <w:pBdr>
        <w:bottom w:val="single" w:sz="8" w:space="4" w:color="4F81BD" w:themeColor="accent1"/>
      </w:pBdr>
      <w:spacing w:after="300"/>
      <w:contextualSpacing/>
    </w:pPr>
    <w:rPr>
      <w:rFonts w:ascii="Open Sans SemiBold" w:eastAsiaTheme="majorEastAsia" w:hAnsi="Open Sans SemiBold" w:cstheme="majorBidi"/>
      <w:kern w:val="28"/>
      <w:sz w:val="22"/>
      <w:szCs w:val="52"/>
    </w:rPr>
  </w:style>
  <w:style w:type="character" w:customStyle="1" w:styleId="TitreCar">
    <w:name w:val="Titre Car"/>
    <w:aliases w:val="Objet Car"/>
    <w:basedOn w:val="Policepardfaut"/>
    <w:link w:val="Titre"/>
    <w:rsid w:val="0037376B"/>
    <w:rPr>
      <w:rFonts w:ascii="Open Sans SemiBold" w:eastAsiaTheme="majorEastAsia" w:hAnsi="Open Sans SemiBold" w:cstheme="majorBidi"/>
      <w:kern w:val="28"/>
      <w:sz w:val="22"/>
      <w:szCs w:val="52"/>
    </w:rPr>
  </w:style>
  <w:style w:type="character" w:styleId="Titredulivre">
    <w:name w:val="Book Title"/>
    <w:basedOn w:val="Policepardfaut"/>
    <w:uiPriority w:val="33"/>
    <w:rsid w:val="0037376B"/>
    <w:rPr>
      <w:b/>
      <w:bCs/>
      <w:smallCaps/>
      <w:spacing w:val="5"/>
    </w:rPr>
  </w:style>
  <w:style w:type="paragraph" w:customStyle="1" w:styleId="Signataire">
    <w:name w:val="Signataire"/>
    <w:basedOn w:val="Normal"/>
    <w:link w:val="SignataireCar"/>
    <w:qFormat/>
    <w:rsid w:val="0037376B"/>
    <w:pPr>
      <w:jc w:val="right"/>
    </w:pPr>
    <w:rPr>
      <w:rFonts w:ascii="Open Sans ExtraBold" w:hAnsi="Open Sans ExtraBold" w:cs="Open Sans ExtraBold"/>
      <w:sz w:val="20"/>
    </w:rPr>
  </w:style>
  <w:style w:type="paragraph" w:customStyle="1" w:styleId="Fonctionsignataire">
    <w:name w:val="Fonction signataire"/>
    <w:basedOn w:val="Normal"/>
    <w:link w:val="FonctionsignataireCar"/>
    <w:qFormat/>
    <w:rsid w:val="0037376B"/>
    <w:pPr>
      <w:jc w:val="right"/>
    </w:pPr>
    <w:rPr>
      <w:rFonts w:cs="Open Sans Light"/>
      <w:sz w:val="20"/>
    </w:rPr>
  </w:style>
  <w:style w:type="character" w:customStyle="1" w:styleId="SignataireCar">
    <w:name w:val="Signataire Car"/>
    <w:basedOn w:val="Policepardfaut"/>
    <w:link w:val="Signataire"/>
    <w:rsid w:val="0037376B"/>
    <w:rPr>
      <w:rFonts w:ascii="Open Sans ExtraBold" w:hAnsi="Open Sans ExtraBold" w:cs="Open Sans ExtraBold"/>
    </w:rPr>
  </w:style>
  <w:style w:type="paragraph" w:customStyle="1" w:styleId="PieddepageN">
    <w:name w:val="Pied de page N°"/>
    <w:basedOn w:val="Normal"/>
    <w:link w:val="PieddepageNCar"/>
    <w:qFormat/>
    <w:rsid w:val="0037376B"/>
    <w:pPr>
      <w:jc w:val="center"/>
    </w:pPr>
  </w:style>
  <w:style w:type="character" w:customStyle="1" w:styleId="FonctionsignataireCar">
    <w:name w:val="Fonction signataire Car"/>
    <w:basedOn w:val="Policepardfaut"/>
    <w:link w:val="Fonctionsignataire"/>
    <w:rsid w:val="0037376B"/>
    <w:rPr>
      <w:rFonts w:ascii="Open Sans Light" w:hAnsi="Open Sans Light" w:cs="Open Sans Light"/>
    </w:rPr>
  </w:style>
  <w:style w:type="character" w:customStyle="1" w:styleId="PieddepageNCar">
    <w:name w:val="Pied de page N° Car"/>
    <w:basedOn w:val="Policepardfaut"/>
    <w:link w:val="PieddepageN"/>
    <w:rsid w:val="0037376B"/>
    <w:rPr>
      <w:rFonts w:ascii="Open Sans Light" w:hAnsi="Open Sans Light"/>
      <w:sz w:val="18"/>
    </w:rPr>
  </w:style>
  <w:style w:type="paragraph" w:customStyle="1" w:styleId="Objet">
    <w:name w:val="Objet/"/>
    <w:basedOn w:val="ARRETE"/>
    <w:link w:val="ObjetCar"/>
    <w:qFormat/>
    <w:rsid w:val="00EA4F5D"/>
    <w:pPr>
      <w:jc w:val="left"/>
    </w:pPr>
    <w:rPr>
      <w:rFonts w:ascii="Open Sans SemiBold" w:hAnsi="Open Sans SemiBold"/>
      <w:sz w:val="22"/>
    </w:rPr>
  </w:style>
  <w:style w:type="paragraph" w:customStyle="1" w:styleId="Fait">
    <w:name w:val="Fait à"/>
    <w:basedOn w:val="Normal"/>
    <w:link w:val="FaitCar"/>
    <w:qFormat/>
    <w:rsid w:val="00EA4F5D"/>
    <w:rPr>
      <w:rFonts w:ascii="Open Sans SemiBold" w:hAnsi="Open Sans SemiBold"/>
    </w:rPr>
  </w:style>
  <w:style w:type="character" w:customStyle="1" w:styleId="ObjetCar">
    <w:name w:val="Objet/ Car"/>
    <w:basedOn w:val="ARRETECar"/>
    <w:link w:val="Objet"/>
    <w:rsid w:val="00EA4F5D"/>
    <w:rPr>
      <w:rFonts w:ascii="Open Sans SemiBold" w:eastAsiaTheme="minorHAnsi" w:hAnsi="Open Sans SemiBold" w:cs="Open Sans SemiBold"/>
      <w:sz w:val="22"/>
      <w:szCs w:val="18"/>
      <w:lang w:eastAsia="en-US"/>
    </w:rPr>
  </w:style>
  <w:style w:type="character" w:customStyle="1" w:styleId="FaitCar">
    <w:name w:val="Fait à Car"/>
    <w:basedOn w:val="Policepardfaut"/>
    <w:link w:val="Fait"/>
    <w:rsid w:val="00EA4F5D"/>
    <w:rPr>
      <w:rFonts w:ascii="Open Sans SemiBold" w:hAnsi="Open Sans SemiBold"/>
      <w:sz w:val="18"/>
    </w:rPr>
  </w:style>
  <w:style w:type="paragraph" w:styleId="Paragraphedeliste">
    <w:name w:val="List Paragraph"/>
    <w:basedOn w:val="Normal"/>
    <w:uiPriority w:val="34"/>
    <w:qFormat/>
    <w:rsid w:val="00FD4A8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rdellea\Downloads\Arrete_du_Maire%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Arrete_du_Maire (1).dotx</Template>
  <TotalTime>242</TotalTime>
  <Pages>3</Pages>
  <Words>1569</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Mairie de Cenon</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SCORDELLEA</dc:creator>
  <cp:lastModifiedBy>loubaneyjm</cp:lastModifiedBy>
  <cp:revision>9</cp:revision>
  <cp:lastPrinted>2025-11-23T14:57:00Z</cp:lastPrinted>
  <dcterms:created xsi:type="dcterms:W3CDTF">2023-12-12T17:47:00Z</dcterms:created>
  <dcterms:modified xsi:type="dcterms:W3CDTF">2025-11-23T17:21:00Z</dcterms:modified>
</cp:coreProperties>
</file>